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D1B4D" w14:textId="77777777" w:rsidR="009F0EC0" w:rsidRPr="008A4DD7" w:rsidRDefault="009F0EC0">
      <w:pPr>
        <w:pStyle w:val="Heading1"/>
        <w:rPr>
          <w:rFonts w:cs="Arial"/>
          <w:sz w:val="28"/>
        </w:rPr>
      </w:pPr>
      <w:bookmarkStart w:id="0" w:name="_GoBack"/>
      <w:bookmarkEnd w:id="0"/>
      <w:r w:rsidRPr="008A4DD7">
        <w:rPr>
          <w:rFonts w:cs="Arial"/>
          <w:sz w:val="28"/>
        </w:rPr>
        <w:t>JOB DESCRIPTION</w:t>
      </w:r>
    </w:p>
    <w:p w14:paraId="78FD2BB1" w14:textId="77777777" w:rsidR="009F0EC0" w:rsidRPr="008A4DD7" w:rsidRDefault="009F0EC0">
      <w:pPr>
        <w:rPr>
          <w:rFonts w:ascii="Arial" w:hAnsi="Arial" w:cs="Arial"/>
        </w:rPr>
      </w:pPr>
    </w:p>
    <w:tbl>
      <w:tblPr>
        <w:tblW w:w="0" w:type="auto"/>
        <w:tblLayout w:type="fixed"/>
        <w:tblLook w:val="0000" w:firstRow="0" w:lastRow="0" w:firstColumn="0" w:lastColumn="0" w:noHBand="0" w:noVBand="0"/>
      </w:tblPr>
      <w:tblGrid>
        <w:gridCol w:w="2448"/>
        <w:gridCol w:w="2160"/>
        <w:gridCol w:w="1170"/>
        <w:gridCol w:w="2318"/>
        <w:gridCol w:w="1149"/>
      </w:tblGrid>
      <w:tr w:rsidR="009F0EC0" w:rsidRPr="008A4DD7" w14:paraId="6AF2D645" w14:textId="77777777">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23821386" w14:textId="77777777" w:rsidR="009F0EC0" w:rsidRPr="008A4DD7" w:rsidRDefault="009F0EC0">
            <w:pPr>
              <w:jc w:val="center"/>
              <w:rPr>
                <w:rFonts w:ascii="Arial" w:hAnsi="Arial" w:cs="Arial"/>
                <w:b/>
                <w:sz w:val="20"/>
              </w:rPr>
            </w:pPr>
            <w:r w:rsidRPr="008A4DD7">
              <w:rPr>
                <w:rFonts w:ascii="Arial" w:hAnsi="Arial" w:cs="Arial"/>
                <w:b/>
                <w:sz w:val="20"/>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5033B6A6" w14:textId="77777777" w:rsidR="009F0EC0" w:rsidRPr="008A4DD7" w:rsidRDefault="009F0EC0" w:rsidP="00762414">
            <w:pPr>
              <w:jc w:val="center"/>
              <w:rPr>
                <w:rFonts w:ascii="Arial" w:hAnsi="Arial" w:cs="Arial"/>
                <w:b/>
                <w:sz w:val="20"/>
              </w:rPr>
            </w:pPr>
            <w:r w:rsidRPr="008A4DD7">
              <w:rPr>
                <w:rFonts w:ascii="Arial" w:hAnsi="Arial" w:cs="Arial"/>
                <w:b/>
                <w:sz w:val="20"/>
              </w:rPr>
              <w:t>Di</w:t>
            </w:r>
            <w:r w:rsidR="00862FD1">
              <w:rPr>
                <w:rFonts w:ascii="Arial" w:hAnsi="Arial" w:cs="Arial"/>
                <w:b/>
                <w:sz w:val="20"/>
              </w:rPr>
              <w:t>v</w:t>
            </w:r>
            <w:r w:rsidRPr="008A4DD7">
              <w:rPr>
                <w:rFonts w:ascii="Arial" w:hAnsi="Arial" w:cs="Arial"/>
                <w:b/>
                <w:sz w:val="20"/>
              </w:rPr>
              <w:t>ision:</w:t>
            </w:r>
          </w:p>
        </w:tc>
      </w:tr>
      <w:tr w:rsidR="009F0EC0" w:rsidRPr="008A4DD7" w14:paraId="7D3F1508" w14:textId="77777777">
        <w:trPr>
          <w:trHeight w:val="864"/>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112F85A" w14:textId="77777777" w:rsidR="009F0EC0" w:rsidRDefault="00DE2843">
            <w:pPr>
              <w:jc w:val="center"/>
              <w:rPr>
                <w:rFonts w:ascii="Arial" w:hAnsi="Arial" w:cs="Arial"/>
                <w:b/>
                <w:sz w:val="22"/>
                <w:szCs w:val="22"/>
              </w:rPr>
            </w:pPr>
            <w:r>
              <w:rPr>
                <w:rFonts w:ascii="Arial" w:hAnsi="Arial" w:cs="Arial"/>
                <w:b/>
                <w:sz w:val="22"/>
                <w:szCs w:val="22"/>
              </w:rPr>
              <w:t>SAAF Senior Finance Adviser</w:t>
            </w:r>
          </w:p>
          <w:p w14:paraId="4FCE3BBB" w14:textId="7E4D35AD" w:rsidR="00AC36A5" w:rsidRPr="00FC24CD" w:rsidRDefault="00AC36A5" w:rsidP="007A40E1">
            <w:pPr>
              <w:jc w:val="center"/>
              <w:rPr>
                <w:rFonts w:ascii="Arial" w:hAnsi="Arial" w:cs="Arial"/>
                <w:b/>
                <w:sz w:val="22"/>
                <w:szCs w:val="22"/>
              </w:rPr>
            </w:pPr>
            <w:r>
              <w:rPr>
                <w:rFonts w:ascii="Arial" w:hAnsi="Arial" w:cs="Arial"/>
                <w:b/>
                <w:sz w:val="22"/>
                <w:szCs w:val="22"/>
              </w:rPr>
              <w:t xml:space="preserve">Fixed term until </w:t>
            </w:r>
            <w:r w:rsidR="007A40E1">
              <w:rPr>
                <w:rFonts w:ascii="Arial" w:hAnsi="Arial" w:cs="Arial"/>
                <w:b/>
                <w:sz w:val="22"/>
                <w:szCs w:val="22"/>
              </w:rPr>
              <w:t>mid-2021</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D66720" w14:textId="4EE95DDE" w:rsidR="009F0EC0" w:rsidRPr="008A4DD7" w:rsidRDefault="00651156">
            <w:pPr>
              <w:jc w:val="center"/>
              <w:rPr>
                <w:rFonts w:ascii="Arial" w:hAnsi="Arial" w:cs="Arial"/>
                <w:b/>
                <w:sz w:val="22"/>
                <w:szCs w:val="22"/>
              </w:rPr>
            </w:pPr>
            <w:r>
              <w:rPr>
                <w:rFonts w:ascii="Arial" w:hAnsi="Arial" w:cs="Arial"/>
                <w:b/>
                <w:sz w:val="22"/>
                <w:szCs w:val="22"/>
              </w:rPr>
              <w:t xml:space="preserve">Programmes </w:t>
            </w:r>
          </w:p>
        </w:tc>
      </w:tr>
      <w:tr w:rsidR="00211FEC" w:rsidRPr="008A4DD7" w14:paraId="3AA842B6" w14:textId="77777777" w:rsidTr="00211FEC">
        <w:tc>
          <w:tcPr>
            <w:tcW w:w="2448" w:type="dxa"/>
            <w:tcBorders>
              <w:top w:val="single" w:sz="6" w:space="0" w:color="auto"/>
              <w:left w:val="single" w:sz="6" w:space="0" w:color="auto"/>
              <w:bottom w:val="single" w:sz="6" w:space="0" w:color="auto"/>
              <w:right w:val="single" w:sz="6" w:space="0" w:color="auto"/>
            </w:tcBorders>
            <w:shd w:val="clear" w:color="auto" w:fill="E6E6E6"/>
          </w:tcPr>
          <w:p w14:paraId="7816CF03" w14:textId="77777777" w:rsidR="00211FEC" w:rsidRPr="008A4DD7" w:rsidRDefault="00211FEC">
            <w:pPr>
              <w:jc w:val="center"/>
              <w:rPr>
                <w:rFonts w:ascii="Arial" w:hAnsi="Arial" w:cs="Arial"/>
                <w:b/>
                <w:sz w:val="20"/>
              </w:rPr>
            </w:pPr>
            <w:r w:rsidRPr="008A4DD7">
              <w:rPr>
                <w:rFonts w:ascii="Arial" w:hAnsi="Arial" w:cs="Arial"/>
                <w:b/>
                <w:sz w:val="20"/>
              </w:rPr>
              <w:t>Location:</w:t>
            </w:r>
          </w:p>
        </w:tc>
        <w:tc>
          <w:tcPr>
            <w:tcW w:w="3330" w:type="dxa"/>
            <w:gridSpan w:val="2"/>
            <w:tcBorders>
              <w:top w:val="single" w:sz="6" w:space="0" w:color="auto"/>
              <w:left w:val="single" w:sz="6" w:space="0" w:color="auto"/>
              <w:bottom w:val="single" w:sz="6" w:space="0" w:color="auto"/>
              <w:right w:val="single" w:sz="6" w:space="0" w:color="auto"/>
            </w:tcBorders>
            <w:shd w:val="clear" w:color="auto" w:fill="E6E6E6"/>
          </w:tcPr>
          <w:p w14:paraId="1E1090B7" w14:textId="77777777" w:rsidR="00211FEC" w:rsidRPr="008A4DD7" w:rsidRDefault="00211FEC">
            <w:pPr>
              <w:jc w:val="center"/>
              <w:rPr>
                <w:rFonts w:ascii="Arial" w:hAnsi="Arial" w:cs="Arial"/>
                <w:b/>
                <w:sz w:val="20"/>
              </w:rPr>
            </w:pPr>
            <w:r w:rsidRPr="008A4DD7">
              <w:rPr>
                <w:rFonts w:ascii="Arial" w:hAnsi="Arial" w:cs="Arial"/>
                <w:b/>
                <w:sz w:val="20"/>
              </w:rPr>
              <w:t>Responsible to:</w:t>
            </w:r>
          </w:p>
        </w:tc>
        <w:tc>
          <w:tcPr>
            <w:tcW w:w="2318" w:type="dxa"/>
            <w:tcBorders>
              <w:top w:val="single" w:sz="6" w:space="0" w:color="auto"/>
              <w:left w:val="single" w:sz="6" w:space="0" w:color="auto"/>
              <w:bottom w:val="single" w:sz="4" w:space="0" w:color="auto"/>
              <w:right w:val="single" w:sz="6" w:space="0" w:color="auto"/>
            </w:tcBorders>
            <w:shd w:val="clear" w:color="auto" w:fill="E6E6E6"/>
          </w:tcPr>
          <w:p w14:paraId="7C8C823C" w14:textId="77777777" w:rsidR="00211FEC" w:rsidRPr="008A4DD7" w:rsidRDefault="00211FEC">
            <w:pPr>
              <w:jc w:val="center"/>
              <w:rPr>
                <w:rFonts w:ascii="Arial" w:hAnsi="Arial" w:cs="Arial"/>
                <w:b/>
                <w:sz w:val="20"/>
              </w:rPr>
            </w:pPr>
            <w:r w:rsidRPr="008A4DD7">
              <w:rPr>
                <w:rFonts w:ascii="Arial" w:hAnsi="Arial" w:cs="Arial"/>
                <w:b/>
                <w:sz w:val="20"/>
              </w:rPr>
              <w:t>Date:</w:t>
            </w:r>
          </w:p>
        </w:tc>
        <w:tc>
          <w:tcPr>
            <w:tcW w:w="1149" w:type="dxa"/>
            <w:tcBorders>
              <w:top w:val="single" w:sz="6" w:space="0" w:color="auto"/>
              <w:left w:val="single" w:sz="6" w:space="0" w:color="auto"/>
              <w:bottom w:val="single" w:sz="4" w:space="0" w:color="auto"/>
              <w:right w:val="single" w:sz="6" w:space="0" w:color="auto"/>
            </w:tcBorders>
            <w:shd w:val="clear" w:color="auto" w:fill="E6E6E6"/>
          </w:tcPr>
          <w:p w14:paraId="356D3C1F" w14:textId="77777777" w:rsidR="00211FEC" w:rsidRPr="008A4DD7" w:rsidRDefault="00211FEC">
            <w:pPr>
              <w:jc w:val="center"/>
              <w:rPr>
                <w:rFonts w:ascii="Arial" w:hAnsi="Arial" w:cs="Arial"/>
                <w:b/>
                <w:sz w:val="20"/>
              </w:rPr>
            </w:pPr>
            <w:r>
              <w:rPr>
                <w:rFonts w:ascii="Arial" w:hAnsi="Arial" w:cs="Arial"/>
                <w:b/>
                <w:sz w:val="20"/>
              </w:rPr>
              <w:t>Rank:</w:t>
            </w:r>
          </w:p>
        </w:tc>
      </w:tr>
      <w:tr w:rsidR="00211FEC" w:rsidRPr="008A4DD7" w14:paraId="3B3F4E8E" w14:textId="77777777" w:rsidTr="00211FEC">
        <w:trPr>
          <w:trHeight w:val="864"/>
        </w:trPr>
        <w:tc>
          <w:tcPr>
            <w:tcW w:w="2448" w:type="dxa"/>
            <w:tcBorders>
              <w:top w:val="single" w:sz="6" w:space="0" w:color="auto"/>
              <w:left w:val="single" w:sz="6" w:space="0" w:color="auto"/>
              <w:bottom w:val="single" w:sz="6" w:space="0" w:color="auto"/>
              <w:right w:val="single" w:sz="6" w:space="0" w:color="auto"/>
            </w:tcBorders>
            <w:shd w:val="clear" w:color="auto" w:fill="auto"/>
            <w:vAlign w:val="center"/>
          </w:tcPr>
          <w:p w14:paraId="6414049A" w14:textId="77777777" w:rsidR="00211FEC" w:rsidRPr="008A4DD7" w:rsidRDefault="0059607A">
            <w:pPr>
              <w:jc w:val="center"/>
              <w:rPr>
                <w:rFonts w:ascii="Arial" w:hAnsi="Arial" w:cs="Arial"/>
                <w:b/>
                <w:sz w:val="22"/>
                <w:szCs w:val="22"/>
              </w:rPr>
            </w:pPr>
            <w:r w:rsidRPr="0059607A">
              <w:rPr>
                <w:rFonts w:ascii="Arial" w:hAnsi="Arial" w:cs="Arial"/>
                <w:b/>
                <w:sz w:val="22"/>
                <w:szCs w:val="22"/>
              </w:rPr>
              <w:t>London</w:t>
            </w:r>
          </w:p>
        </w:tc>
        <w:tc>
          <w:tcPr>
            <w:tcW w:w="33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16288" w14:textId="77777777" w:rsidR="00211FEC" w:rsidRPr="00A72F8C" w:rsidRDefault="00DE2843">
            <w:pPr>
              <w:jc w:val="center"/>
              <w:rPr>
                <w:rFonts w:ascii="Arial" w:hAnsi="Arial" w:cs="Arial"/>
                <w:b/>
                <w:sz w:val="22"/>
                <w:szCs w:val="22"/>
              </w:rPr>
            </w:pPr>
            <w:r>
              <w:rPr>
                <w:rFonts w:ascii="Calibri" w:eastAsia="Calibri" w:hAnsi="Calibri"/>
                <w:b/>
              </w:rPr>
              <w:t>Head, SAAF</w:t>
            </w:r>
          </w:p>
        </w:tc>
        <w:tc>
          <w:tcPr>
            <w:tcW w:w="2318" w:type="dxa"/>
            <w:tcBorders>
              <w:left w:val="single" w:sz="6" w:space="0" w:color="auto"/>
              <w:bottom w:val="single" w:sz="6" w:space="0" w:color="auto"/>
              <w:right w:val="single" w:sz="6" w:space="0" w:color="auto"/>
            </w:tcBorders>
            <w:shd w:val="clear" w:color="auto" w:fill="auto"/>
            <w:vAlign w:val="center"/>
          </w:tcPr>
          <w:p w14:paraId="232DEC66" w14:textId="34F7D2BB" w:rsidR="00211FEC" w:rsidRPr="008A4DD7" w:rsidRDefault="005261E9">
            <w:pPr>
              <w:jc w:val="center"/>
              <w:rPr>
                <w:rFonts w:ascii="Arial" w:hAnsi="Arial" w:cs="Arial"/>
                <w:b/>
                <w:sz w:val="22"/>
                <w:szCs w:val="22"/>
              </w:rPr>
            </w:pPr>
            <w:r>
              <w:rPr>
                <w:rFonts w:ascii="Arial" w:hAnsi="Arial" w:cs="Arial"/>
                <w:b/>
                <w:sz w:val="22"/>
                <w:szCs w:val="22"/>
              </w:rPr>
              <w:t>January 2020</w:t>
            </w:r>
          </w:p>
        </w:tc>
        <w:tc>
          <w:tcPr>
            <w:tcW w:w="1149" w:type="dxa"/>
            <w:tcBorders>
              <w:left w:val="single" w:sz="6" w:space="0" w:color="auto"/>
              <w:bottom w:val="single" w:sz="6" w:space="0" w:color="auto"/>
              <w:right w:val="single" w:sz="6" w:space="0" w:color="auto"/>
            </w:tcBorders>
            <w:shd w:val="clear" w:color="auto" w:fill="auto"/>
            <w:vAlign w:val="center"/>
          </w:tcPr>
          <w:p w14:paraId="33D2DB99" w14:textId="10A8209A" w:rsidR="00211FEC" w:rsidRPr="00211FEC" w:rsidRDefault="00651156">
            <w:pPr>
              <w:jc w:val="center"/>
              <w:rPr>
                <w:rFonts w:ascii="Arial" w:hAnsi="Arial" w:cs="Arial"/>
                <w:b/>
                <w:sz w:val="22"/>
                <w:szCs w:val="22"/>
              </w:rPr>
            </w:pPr>
            <w:r>
              <w:rPr>
                <w:rFonts w:ascii="Arial" w:hAnsi="Arial" w:cs="Arial"/>
                <w:b/>
                <w:sz w:val="22"/>
                <w:szCs w:val="22"/>
              </w:rPr>
              <w:t>3</w:t>
            </w:r>
          </w:p>
        </w:tc>
      </w:tr>
    </w:tbl>
    <w:p w14:paraId="06B56C7D" w14:textId="77777777" w:rsidR="00404CFA" w:rsidRPr="008A4DD7" w:rsidRDefault="00404CFA">
      <w:pPr>
        <w:rPr>
          <w:rFonts w:ascii="Arial" w:hAnsi="Arial" w:cs="Arial"/>
        </w:rPr>
      </w:pPr>
    </w:p>
    <w:p w14:paraId="790FB526" w14:textId="77777777" w:rsidR="00404CFA" w:rsidRPr="008A4DD7" w:rsidRDefault="00404CFA" w:rsidP="00CE3EE9">
      <w:pPr>
        <w:numPr>
          <w:ilvl w:val="0"/>
          <w:numId w:val="9"/>
        </w:numPr>
        <w:rPr>
          <w:rFonts w:ascii="Arial" w:hAnsi="Arial" w:cs="Arial"/>
          <w:b/>
          <w:sz w:val="22"/>
          <w:szCs w:val="22"/>
        </w:rPr>
      </w:pPr>
      <w:r w:rsidRPr="008A4DD7">
        <w:rPr>
          <w:rFonts w:ascii="Arial" w:hAnsi="Arial" w:cs="Arial"/>
          <w:b/>
          <w:sz w:val="22"/>
          <w:szCs w:val="22"/>
        </w:rPr>
        <w:t>JOB PURPOSE</w:t>
      </w:r>
    </w:p>
    <w:p w14:paraId="6AA5666B" w14:textId="77777777" w:rsidR="004275CA" w:rsidRDefault="004275CA" w:rsidP="004275CA">
      <w:pPr>
        <w:rPr>
          <w:rFonts w:ascii="Arial" w:hAnsi="Arial" w:cs="Arial"/>
          <w:sz w:val="22"/>
        </w:rPr>
      </w:pPr>
    </w:p>
    <w:p w14:paraId="6656FB33" w14:textId="77777777" w:rsidR="004C2623" w:rsidRDefault="00DE2843" w:rsidP="004275CA">
      <w:pPr>
        <w:rPr>
          <w:rFonts w:ascii="Arial" w:hAnsi="Arial" w:cs="Arial"/>
          <w:sz w:val="22"/>
          <w:szCs w:val="22"/>
        </w:rPr>
      </w:pPr>
      <w:r w:rsidRPr="00DE2843">
        <w:rPr>
          <w:rFonts w:ascii="Arial" w:hAnsi="Arial" w:cs="Arial"/>
          <w:sz w:val="22"/>
          <w:szCs w:val="22"/>
        </w:rPr>
        <w:t xml:space="preserve">The Safe Abortion Action Fund (SAAF) is a multi-donor funding mechanism that aims at building a world where women’s rights to safe and legal abortion are established and protected, women are empowered to exercise these rights and their lives are saved. SAAF’s mission is to provide grants to local and grassroots organisations to build a vibrant civil society movement that works towards increasing access to safe abortion. </w:t>
      </w:r>
    </w:p>
    <w:p w14:paraId="31EFB5AF" w14:textId="77777777" w:rsidR="00DE2843" w:rsidRDefault="00DE2843" w:rsidP="004275CA">
      <w:pPr>
        <w:rPr>
          <w:rFonts w:ascii="Arial" w:hAnsi="Arial" w:cs="Arial"/>
          <w:sz w:val="22"/>
        </w:rPr>
      </w:pPr>
    </w:p>
    <w:p w14:paraId="5419D277" w14:textId="77777777" w:rsidR="00E013DA" w:rsidRPr="00747125" w:rsidRDefault="00DE2843" w:rsidP="00DE2843">
      <w:pPr>
        <w:rPr>
          <w:rFonts w:ascii="Arial" w:hAnsi="Arial" w:cs="Arial"/>
          <w:sz w:val="22"/>
        </w:rPr>
      </w:pPr>
      <w:r w:rsidRPr="00747125">
        <w:rPr>
          <w:rFonts w:ascii="Arial" w:hAnsi="Arial" w:cs="Arial"/>
          <w:sz w:val="22"/>
        </w:rPr>
        <w:t xml:space="preserve">The </w:t>
      </w:r>
      <w:r w:rsidR="00E013DA" w:rsidRPr="00747125">
        <w:rPr>
          <w:rFonts w:ascii="Arial" w:hAnsi="Arial" w:cs="Arial"/>
          <w:sz w:val="22"/>
        </w:rPr>
        <w:t>post holder</w:t>
      </w:r>
      <w:r w:rsidRPr="00747125">
        <w:rPr>
          <w:rFonts w:ascii="Arial" w:hAnsi="Arial" w:cs="Arial"/>
          <w:sz w:val="22"/>
        </w:rPr>
        <w:t xml:space="preserve"> will be responsible for financial oversight for a large, multi-country and multi-donor funded programme. This will include leading on financial management and reporting systems for the fund, ensuring compliance with donors and IPPF financial management requirements</w:t>
      </w:r>
      <w:r w:rsidR="00E013DA" w:rsidRPr="00747125">
        <w:rPr>
          <w:rFonts w:ascii="Arial" w:hAnsi="Arial" w:cs="Arial"/>
          <w:sz w:val="22"/>
        </w:rPr>
        <w:t xml:space="preserve"> and developing financial capacity building strategy to better support grantees. </w:t>
      </w:r>
    </w:p>
    <w:p w14:paraId="7DABFB8A" w14:textId="77777777" w:rsidR="00E013DA" w:rsidRPr="00747125" w:rsidRDefault="00E013DA" w:rsidP="00DE2843">
      <w:pPr>
        <w:rPr>
          <w:rFonts w:ascii="Arial" w:hAnsi="Arial" w:cs="Arial"/>
          <w:sz w:val="22"/>
        </w:rPr>
      </w:pPr>
    </w:p>
    <w:p w14:paraId="49DDD4F1" w14:textId="77777777" w:rsidR="00E013DA" w:rsidRPr="00747125" w:rsidRDefault="00E013DA" w:rsidP="00DE2843">
      <w:pPr>
        <w:rPr>
          <w:rFonts w:ascii="Arial" w:hAnsi="Arial" w:cs="Arial"/>
          <w:sz w:val="22"/>
        </w:rPr>
      </w:pPr>
      <w:r w:rsidRPr="00747125">
        <w:rPr>
          <w:rFonts w:ascii="Arial" w:hAnsi="Arial" w:cs="Arial"/>
          <w:sz w:val="22"/>
        </w:rPr>
        <w:t>The postholder will contribute, in conjunction with the SAAF programme team, through the tasks below, to achieving the SAAF programme’s overall aim of supporting innovative and strategic NGO activities to expand access to safe abortion and post abortion care and prevent future unwanted pregnancies for poor and marginalized women and girls.</w:t>
      </w:r>
    </w:p>
    <w:p w14:paraId="5E3F0C79" w14:textId="77777777" w:rsidR="00DE2843" w:rsidRPr="00DE2843" w:rsidRDefault="00DE2843" w:rsidP="00DE2843">
      <w:pPr>
        <w:rPr>
          <w:rFonts w:ascii="Arial" w:hAnsi="Arial" w:cs="Arial"/>
          <w:sz w:val="22"/>
          <w:highlight w:val="yellow"/>
        </w:rPr>
      </w:pPr>
    </w:p>
    <w:p w14:paraId="33CE5F84" w14:textId="77777777" w:rsidR="00404CFA" w:rsidRPr="008A4DD7" w:rsidRDefault="00404CFA">
      <w:pPr>
        <w:rPr>
          <w:rFonts w:ascii="Arial" w:hAnsi="Arial" w:cs="Arial"/>
          <w:sz w:val="22"/>
          <w:szCs w:val="22"/>
        </w:rPr>
      </w:pPr>
    </w:p>
    <w:p w14:paraId="0F331177" w14:textId="77777777" w:rsidR="00404CFA" w:rsidRDefault="00404CFA" w:rsidP="00CE3EE9">
      <w:pPr>
        <w:numPr>
          <w:ilvl w:val="0"/>
          <w:numId w:val="9"/>
        </w:numPr>
        <w:rPr>
          <w:rFonts w:ascii="Arial" w:hAnsi="Arial" w:cs="Arial"/>
          <w:b/>
          <w:sz w:val="22"/>
          <w:szCs w:val="22"/>
        </w:rPr>
      </w:pPr>
      <w:r w:rsidRPr="008A4DD7">
        <w:rPr>
          <w:rFonts w:ascii="Arial" w:hAnsi="Arial" w:cs="Arial"/>
          <w:b/>
          <w:sz w:val="22"/>
          <w:szCs w:val="22"/>
        </w:rPr>
        <w:t>KEY TASKS</w:t>
      </w:r>
    </w:p>
    <w:p w14:paraId="3531B2C9" w14:textId="77777777" w:rsidR="0040396E" w:rsidRDefault="0040396E" w:rsidP="0040396E">
      <w:pPr>
        <w:rPr>
          <w:rFonts w:ascii="Arial" w:hAnsi="Arial" w:cs="Arial"/>
          <w:b/>
          <w:sz w:val="22"/>
          <w:szCs w:val="22"/>
        </w:rPr>
      </w:pPr>
    </w:p>
    <w:p w14:paraId="206C5C89" w14:textId="77777777" w:rsidR="00EE04D8" w:rsidRPr="00EE04D8" w:rsidRDefault="00EE04D8" w:rsidP="00EE04D8">
      <w:pPr>
        <w:pStyle w:val="ListParagraph"/>
        <w:spacing w:after="0" w:line="240" w:lineRule="auto"/>
        <w:ind w:left="360"/>
        <w:jc w:val="both"/>
        <w:rPr>
          <w:rFonts w:ascii="Arial" w:hAnsi="Arial" w:cs="Arial"/>
          <w:b/>
          <w:lang w:val="en-GB"/>
        </w:rPr>
      </w:pPr>
      <w:r w:rsidRPr="00EE04D8">
        <w:rPr>
          <w:rFonts w:ascii="Arial" w:hAnsi="Arial" w:cs="Arial"/>
          <w:b/>
        </w:rPr>
        <w:t>Fund level</w:t>
      </w:r>
    </w:p>
    <w:p w14:paraId="4EA49778" w14:textId="5CAE291E" w:rsidR="0040396E" w:rsidRPr="0040396E" w:rsidRDefault="0040396E" w:rsidP="0040396E">
      <w:pPr>
        <w:pStyle w:val="ListParagraph"/>
        <w:numPr>
          <w:ilvl w:val="0"/>
          <w:numId w:val="13"/>
        </w:numPr>
        <w:spacing w:after="0" w:line="240" w:lineRule="auto"/>
        <w:jc w:val="both"/>
        <w:rPr>
          <w:rFonts w:ascii="Arial" w:hAnsi="Arial" w:cs="Arial"/>
          <w:lang w:val="en-GB"/>
        </w:rPr>
      </w:pPr>
      <w:r w:rsidRPr="0040396E">
        <w:rPr>
          <w:rFonts w:ascii="Arial" w:hAnsi="Arial" w:cs="Arial"/>
        </w:rPr>
        <w:t xml:space="preserve">Oversight of all </w:t>
      </w:r>
      <w:r w:rsidR="00291398">
        <w:rPr>
          <w:rFonts w:ascii="Arial" w:hAnsi="Arial" w:cs="Arial"/>
        </w:rPr>
        <w:t>project</w:t>
      </w:r>
      <w:r w:rsidRPr="0040396E">
        <w:rPr>
          <w:rFonts w:ascii="Arial" w:hAnsi="Arial" w:cs="Arial"/>
        </w:rPr>
        <w:t xml:space="preserve"> financial processes and transactions, including the disbursements of funds and verification and approval of financial reports </w:t>
      </w:r>
      <w:r w:rsidR="00FB60E1">
        <w:rPr>
          <w:rFonts w:ascii="Arial" w:hAnsi="Arial" w:cs="Arial"/>
        </w:rPr>
        <w:t>f</w:t>
      </w:r>
      <w:r w:rsidR="00B809A1">
        <w:rPr>
          <w:rFonts w:ascii="Arial" w:hAnsi="Arial" w:cs="Arial"/>
        </w:rPr>
        <w:t>rom grantees</w:t>
      </w:r>
      <w:r w:rsidRPr="0040396E">
        <w:rPr>
          <w:rFonts w:ascii="Arial" w:hAnsi="Arial" w:cs="Arial"/>
        </w:rPr>
        <w:t>.</w:t>
      </w:r>
    </w:p>
    <w:p w14:paraId="5E6F0FCB" w14:textId="10EB7FF6" w:rsidR="00FB60E1" w:rsidRDefault="00FB60E1" w:rsidP="0040396E">
      <w:pPr>
        <w:pStyle w:val="ListParagraph"/>
        <w:numPr>
          <w:ilvl w:val="0"/>
          <w:numId w:val="13"/>
        </w:numPr>
        <w:spacing w:after="0" w:line="240" w:lineRule="auto"/>
        <w:jc w:val="both"/>
        <w:rPr>
          <w:rFonts w:ascii="Arial" w:hAnsi="Arial" w:cs="Arial"/>
          <w:lang w:val="en-GB"/>
        </w:rPr>
      </w:pPr>
      <w:r w:rsidRPr="00FB60E1">
        <w:rPr>
          <w:rFonts w:ascii="Arial" w:hAnsi="Arial" w:cs="Arial"/>
          <w:lang w:val="en-GB"/>
        </w:rPr>
        <w:t>Responsible for maintenance of key financial controls for the project, including budgeting, manage</w:t>
      </w:r>
      <w:r>
        <w:rPr>
          <w:rFonts w:ascii="Arial" w:hAnsi="Arial" w:cs="Arial"/>
          <w:lang w:val="en-GB"/>
        </w:rPr>
        <w:t>ment reporting and forecasting,</w:t>
      </w:r>
      <w:r w:rsidRPr="00FB60E1">
        <w:rPr>
          <w:rFonts w:ascii="Arial" w:hAnsi="Arial" w:cs="Arial"/>
          <w:lang w:val="en-GB"/>
        </w:rPr>
        <w:t xml:space="preserve"> bank reconciliations and treasury management, to ensure compliance with </w:t>
      </w:r>
      <w:r>
        <w:rPr>
          <w:rFonts w:ascii="Arial" w:hAnsi="Arial" w:cs="Arial"/>
          <w:lang w:val="en-GB"/>
        </w:rPr>
        <w:t xml:space="preserve">donors (including DFID and </w:t>
      </w:r>
      <w:proofErr w:type="gramStart"/>
      <w:r>
        <w:rPr>
          <w:rFonts w:ascii="Arial" w:hAnsi="Arial" w:cs="Arial"/>
          <w:lang w:val="en-GB"/>
        </w:rPr>
        <w:t xml:space="preserve">NORAD)  </w:t>
      </w:r>
      <w:r w:rsidRPr="00FB60E1">
        <w:rPr>
          <w:rFonts w:ascii="Arial" w:hAnsi="Arial" w:cs="Arial"/>
          <w:lang w:val="en-GB"/>
        </w:rPr>
        <w:t>rules</w:t>
      </w:r>
      <w:proofErr w:type="gramEnd"/>
      <w:r w:rsidRPr="00FB60E1">
        <w:rPr>
          <w:rFonts w:ascii="Arial" w:hAnsi="Arial" w:cs="Arial"/>
          <w:lang w:val="en-GB"/>
        </w:rPr>
        <w:t xml:space="preserve"> and regulations</w:t>
      </w:r>
      <w:r>
        <w:rPr>
          <w:rFonts w:ascii="Arial" w:hAnsi="Arial" w:cs="Arial"/>
          <w:lang w:val="en-GB"/>
        </w:rPr>
        <w:t>.</w:t>
      </w:r>
    </w:p>
    <w:p w14:paraId="7D4B1933" w14:textId="77777777" w:rsidR="00EE04D8" w:rsidRPr="00EE04D8" w:rsidRDefault="00EE04D8" w:rsidP="00EE04D8">
      <w:pPr>
        <w:pStyle w:val="ListParagraph"/>
        <w:numPr>
          <w:ilvl w:val="0"/>
          <w:numId w:val="13"/>
        </w:numPr>
        <w:rPr>
          <w:rFonts w:ascii="Arial" w:hAnsi="Arial" w:cs="Arial"/>
        </w:rPr>
      </w:pPr>
      <w:r w:rsidRPr="00EE04D8">
        <w:rPr>
          <w:rFonts w:ascii="Arial" w:hAnsi="Arial" w:cs="Arial"/>
        </w:rPr>
        <w:t xml:space="preserve">To prepare </w:t>
      </w:r>
      <w:proofErr w:type="spellStart"/>
      <w:r w:rsidRPr="00EE04D8">
        <w:rPr>
          <w:rFonts w:ascii="Arial" w:hAnsi="Arial" w:cs="Arial"/>
        </w:rPr>
        <w:t>programme</w:t>
      </w:r>
      <w:proofErr w:type="spellEnd"/>
      <w:r w:rsidRPr="00EE04D8">
        <w:rPr>
          <w:rFonts w:ascii="Arial" w:hAnsi="Arial" w:cs="Arial"/>
        </w:rPr>
        <w:t xml:space="preserve"> financial statements on an annual basis, including an income and expenditure account, balance sheet, cash flow statement, and supporting notes.</w:t>
      </w:r>
    </w:p>
    <w:p w14:paraId="0270ACF6" w14:textId="77777777" w:rsidR="00EE04D8" w:rsidRPr="00EE04D8" w:rsidRDefault="00EE04D8" w:rsidP="00EE04D8">
      <w:pPr>
        <w:pStyle w:val="ListParagraph"/>
        <w:numPr>
          <w:ilvl w:val="0"/>
          <w:numId w:val="13"/>
        </w:numPr>
        <w:rPr>
          <w:rFonts w:ascii="Arial" w:hAnsi="Arial" w:cs="Arial"/>
        </w:rPr>
      </w:pPr>
      <w:r w:rsidRPr="00EE04D8">
        <w:rPr>
          <w:rFonts w:ascii="Arial" w:hAnsi="Arial" w:cs="Arial"/>
        </w:rPr>
        <w:t xml:space="preserve">To </w:t>
      </w:r>
      <w:proofErr w:type="spellStart"/>
      <w:r w:rsidRPr="00EE04D8">
        <w:rPr>
          <w:rFonts w:ascii="Arial" w:hAnsi="Arial" w:cs="Arial"/>
        </w:rPr>
        <w:t>organise</w:t>
      </w:r>
      <w:proofErr w:type="spellEnd"/>
      <w:r w:rsidRPr="00EE04D8">
        <w:rPr>
          <w:rFonts w:ascii="Arial" w:hAnsi="Arial" w:cs="Arial"/>
        </w:rPr>
        <w:t xml:space="preserve"> the annual SAAF </w:t>
      </w:r>
      <w:proofErr w:type="spellStart"/>
      <w:r w:rsidRPr="00EE04D8">
        <w:rPr>
          <w:rFonts w:ascii="Arial" w:hAnsi="Arial" w:cs="Arial"/>
        </w:rPr>
        <w:t>programme</w:t>
      </w:r>
      <w:proofErr w:type="spellEnd"/>
      <w:r w:rsidRPr="00EE04D8">
        <w:rPr>
          <w:rFonts w:ascii="Arial" w:hAnsi="Arial" w:cs="Arial"/>
        </w:rPr>
        <w:t xml:space="preserve"> financial audit, liaising with the auditors and responding to audit queries.</w:t>
      </w:r>
    </w:p>
    <w:p w14:paraId="16685BC4" w14:textId="77777777" w:rsidR="00EE04D8" w:rsidRPr="00EE04D8" w:rsidRDefault="00EE04D8" w:rsidP="00EE04D8">
      <w:pPr>
        <w:pStyle w:val="ListParagraph"/>
        <w:numPr>
          <w:ilvl w:val="0"/>
          <w:numId w:val="13"/>
        </w:numPr>
        <w:rPr>
          <w:rFonts w:ascii="Arial" w:hAnsi="Arial" w:cs="Arial"/>
        </w:rPr>
      </w:pPr>
      <w:r w:rsidRPr="00EE04D8">
        <w:rPr>
          <w:rFonts w:ascii="Arial" w:hAnsi="Arial" w:cs="Arial"/>
        </w:rPr>
        <w:t xml:space="preserve">To monitor budget versus actual position throughout the year, following up where required and providing information to support the work of the SAAF </w:t>
      </w:r>
      <w:proofErr w:type="spellStart"/>
      <w:r w:rsidRPr="00EE04D8">
        <w:rPr>
          <w:rFonts w:ascii="Arial" w:hAnsi="Arial" w:cs="Arial"/>
        </w:rPr>
        <w:t>programme</w:t>
      </w:r>
      <w:proofErr w:type="spellEnd"/>
      <w:r w:rsidRPr="00EE04D8">
        <w:rPr>
          <w:rFonts w:ascii="Arial" w:hAnsi="Arial" w:cs="Arial"/>
        </w:rPr>
        <w:t xml:space="preserve"> team, including attendance and financial updates at regular SAAF </w:t>
      </w:r>
      <w:proofErr w:type="spellStart"/>
      <w:r w:rsidRPr="00EE04D8">
        <w:rPr>
          <w:rFonts w:ascii="Arial" w:hAnsi="Arial" w:cs="Arial"/>
        </w:rPr>
        <w:t>programme</w:t>
      </w:r>
      <w:proofErr w:type="spellEnd"/>
      <w:r w:rsidRPr="00EE04D8">
        <w:rPr>
          <w:rFonts w:ascii="Arial" w:hAnsi="Arial" w:cs="Arial"/>
        </w:rPr>
        <w:t xml:space="preserve"> team meetings, as well as attending and presenting at SAAF Board meetings and advising the SAAF Board as required. </w:t>
      </w:r>
    </w:p>
    <w:p w14:paraId="4136D681" w14:textId="0BDB3E81" w:rsidR="00EE04D8" w:rsidRPr="00EE04D8" w:rsidRDefault="00EE04D8" w:rsidP="00EE04D8">
      <w:pPr>
        <w:pStyle w:val="ListParagraph"/>
        <w:numPr>
          <w:ilvl w:val="0"/>
          <w:numId w:val="13"/>
        </w:numPr>
        <w:rPr>
          <w:rFonts w:ascii="Arial" w:hAnsi="Arial" w:cs="Arial"/>
        </w:rPr>
      </w:pPr>
      <w:r w:rsidRPr="00EE04D8">
        <w:rPr>
          <w:rFonts w:ascii="Arial" w:hAnsi="Arial" w:cs="Arial"/>
        </w:rPr>
        <w:t>To review on a monthly basis items of expenditure to ensure coding is correct and that discrepancies are investigated and resolved.</w:t>
      </w:r>
    </w:p>
    <w:p w14:paraId="6FCFDADE" w14:textId="77777777" w:rsidR="00EE04D8" w:rsidRPr="00EE04D8" w:rsidRDefault="00EE04D8" w:rsidP="00EE04D8">
      <w:pPr>
        <w:pStyle w:val="ListParagraph"/>
        <w:numPr>
          <w:ilvl w:val="0"/>
          <w:numId w:val="13"/>
        </w:numPr>
        <w:rPr>
          <w:rFonts w:ascii="Arial" w:hAnsi="Arial" w:cs="Arial"/>
        </w:rPr>
      </w:pPr>
      <w:r w:rsidRPr="00EE04D8">
        <w:rPr>
          <w:rFonts w:ascii="Arial" w:hAnsi="Arial" w:cs="Arial"/>
        </w:rPr>
        <w:t xml:space="preserve">To work with the SAAF </w:t>
      </w:r>
      <w:proofErr w:type="spellStart"/>
      <w:r w:rsidRPr="00EE04D8">
        <w:rPr>
          <w:rFonts w:ascii="Arial" w:hAnsi="Arial" w:cs="Arial"/>
        </w:rPr>
        <w:t>programme</w:t>
      </w:r>
      <w:proofErr w:type="spellEnd"/>
      <w:r w:rsidRPr="00EE04D8">
        <w:rPr>
          <w:rFonts w:ascii="Arial" w:hAnsi="Arial" w:cs="Arial"/>
        </w:rPr>
        <w:t xml:space="preserve"> team to prepare annual budgets.</w:t>
      </w:r>
    </w:p>
    <w:p w14:paraId="19BF4899" w14:textId="77777777" w:rsidR="00EE04D8" w:rsidRDefault="00EE04D8" w:rsidP="00EE04D8">
      <w:pPr>
        <w:pStyle w:val="ListParagraph"/>
        <w:spacing w:after="0" w:line="240" w:lineRule="auto"/>
        <w:ind w:left="0"/>
        <w:jc w:val="both"/>
        <w:rPr>
          <w:rFonts w:ascii="Arial" w:hAnsi="Arial" w:cs="Arial"/>
          <w:lang w:val="en-GB"/>
        </w:rPr>
      </w:pPr>
    </w:p>
    <w:p w14:paraId="3598C47A" w14:textId="12EC993C" w:rsidR="00EE04D8" w:rsidRPr="00EE04D8" w:rsidRDefault="00EE04D8" w:rsidP="00EE04D8">
      <w:pPr>
        <w:pStyle w:val="ListParagraph"/>
        <w:spacing w:after="0" w:line="240" w:lineRule="auto"/>
        <w:ind w:left="0"/>
        <w:jc w:val="both"/>
        <w:rPr>
          <w:rFonts w:ascii="Arial" w:hAnsi="Arial" w:cs="Arial"/>
          <w:b/>
          <w:lang w:val="en-GB"/>
        </w:rPr>
      </w:pPr>
      <w:r w:rsidRPr="00EE04D8">
        <w:rPr>
          <w:rFonts w:ascii="Arial" w:hAnsi="Arial" w:cs="Arial"/>
          <w:b/>
          <w:lang w:val="en-GB"/>
        </w:rPr>
        <w:lastRenderedPageBreak/>
        <w:t xml:space="preserve"> With Grantees</w:t>
      </w:r>
    </w:p>
    <w:p w14:paraId="0E6DBB05" w14:textId="77777777" w:rsidR="00EE04D8" w:rsidRPr="00EE04D8" w:rsidRDefault="00EE04D8" w:rsidP="00EE04D8">
      <w:pPr>
        <w:pStyle w:val="ListParagraph"/>
        <w:numPr>
          <w:ilvl w:val="0"/>
          <w:numId w:val="13"/>
        </w:numPr>
        <w:rPr>
          <w:rFonts w:ascii="Arial" w:hAnsi="Arial" w:cs="Arial"/>
        </w:rPr>
      </w:pPr>
      <w:r w:rsidRPr="00EE04D8">
        <w:rPr>
          <w:rFonts w:ascii="Arial" w:hAnsi="Arial" w:cs="Arial"/>
        </w:rPr>
        <w:t>To review financial reports prepared by grantees, providing support and feedback to ensure that financial reports are developed and submitted on time and to the required standard</w:t>
      </w:r>
    </w:p>
    <w:p w14:paraId="09CAC4F4" w14:textId="7D62D618" w:rsidR="00FB60E1" w:rsidRDefault="00FB60E1" w:rsidP="00EE04D8">
      <w:pPr>
        <w:pStyle w:val="ListParagraph"/>
        <w:numPr>
          <w:ilvl w:val="0"/>
          <w:numId w:val="13"/>
        </w:numPr>
        <w:spacing w:after="0" w:line="240" w:lineRule="auto"/>
        <w:jc w:val="both"/>
        <w:rPr>
          <w:rFonts w:ascii="Arial" w:hAnsi="Arial" w:cs="Arial"/>
          <w:lang w:val="en-GB"/>
        </w:rPr>
      </w:pPr>
      <w:r w:rsidRPr="00EE04D8">
        <w:rPr>
          <w:rFonts w:ascii="Arial" w:hAnsi="Arial" w:cs="Arial"/>
          <w:lang w:val="en-GB"/>
        </w:rPr>
        <w:t>To undertake financial monitoring, audits and capacity building visits to: including review of supporting documentation for financial reports, reviewing grantee systems and processes for the financial reporting and management of the grant, and advising on project financial management.</w:t>
      </w:r>
    </w:p>
    <w:p w14:paraId="7CFA0DBA" w14:textId="6CC398B8" w:rsidR="00EE04D8" w:rsidRPr="00EE04D8" w:rsidRDefault="00EE04D8" w:rsidP="00A82BC6">
      <w:pPr>
        <w:pStyle w:val="ListParagraph"/>
        <w:numPr>
          <w:ilvl w:val="0"/>
          <w:numId w:val="13"/>
        </w:numPr>
        <w:rPr>
          <w:rFonts w:ascii="Arial" w:hAnsi="Arial" w:cs="Arial"/>
        </w:rPr>
      </w:pPr>
      <w:r w:rsidRPr="00EE04D8">
        <w:rPr>
          <w:rFonts w:ascii="Arial" w:hAnsi="Arial" w:cs="Arial"/>
        </w:rPr>
        <w:t>To manage the due diligence process for existing and potential grantees, reviewing due diligence questionnaires and documentation, verifying information, and contacting referees</w:t>
      </w:r>
    </w:p>
    <w:p w14:paraId="3261F960" w14:textId="77777777" w:rsidR="00EE04D8" w:rsidRDefault="00EE04D8" w:rsidP="00EE04D8">
      <w:pPr>
        <w:rPr>
          <w:rFonts w:ascii="Arial" w:eastAsia="Calibri" w:hAnsi="Arial" w:cs="Arial"/>
          <w:b/>
          <w:sz w:val="22"/>
          <w:szCs w:val="22"/>
        </w:rPr>
      </w:pPr>
      <w:r w:rsidRPr="00EE04D8">
        <w:rPr>
          <w:rFonts w:ascii="Arial" w:eastAsia="Calibri" w:hAnsi="Arial" w:cs="Arial"/>
          <w:b/>
          <w:sz w:val="22"/>
          <w:szCs w:val="22"/>
        </w:rPr>
        <w:t>Capacity building</w:t>
      </w:r>
    </w:p>
    <w:p w14:paraId="345744D3" w14:textId="5E3856AC" w:rsidR="00FB60E1" w:rsidRPr="00EE04D8" w:rsidRDefault="00FB60E1" w:rsidP="00EE04D8">
      <w:pPr>
        <w:numPr>
          <w:ilvl w:val="0"/>
          <w:numId w:val="15"/>
        </w:numPr>
        <w:rPr>
          <w:rFonts w:ascii="Arial" w:eastAsia="Calibri" w:hAnsi="Arial" w:cs="Arial"/>
          <w:b/>
          <w:sz w:val="22"/>
          <w:szCs w:val="22"/>
        </w:rPr>
      </w:pPr>
      <w:r w:rsidRPr="00EE04D8">
        <w:rPr>
          <w:rFonts w:ascii="Arial" w:eastAsia="Calibri" w:hAnsi="Arial" w:cs="Arial"/>
          <w:sz w:val="22"/>
          <w:szCs w:val="22"/>
        </w:rPr>
        <w:t xml:space="preserve">To lead the financial management activities of the SAAF capacity building plan, in relation with the SAAF programme team. This is about supporting the development </w:t>
      </w:r>
      <w:proofErr w:type="gramStart"/>
      <w:r w:rsidRPr="00EE04D8">
        <w:rPr>
          <w:rFonts w:ascii="Arial" w:eastAsia="Calibri" w:hAnsi="Arial" w:cs="Arial"/>
          <w:sz w:val="22"/>
          <w:szCs w:val="22"/>
        </w:rPr>
        <w:t>and  dissemination</w:t>
      </w:r>
      <w:proofErr w:type="gramEnd"/>
      <w:r w:rsidRPr="00EE04D8">
        <w:rPr>
          <w:rFonts w:ascii="Arial" w:eastAsia="Calibri" w:hAnsi="Arial" w:cs="Arial"/>
          <w:sz w:val="22"/>
          <w:szCs w:val="22"/>
        </w:rPr>
        <w:t xml:space="preserve"> of tools and guidance to grantees on financial management and reporting of SAAF grants.</w:t>
      </w:r>
    </w:p>
    <w:p w14:paraId="0C5544AE" w14:textId="5585E78D" w:rsidR="00EE04D8" w:rsidRDefault="00EE04D8" w:rsidP="00EE04D8">
      <w:pPr>
        <w:pStyle w:val="ListParagraph"/>
        <w:spacing w:after="0" w:line="240" w:lineRule="auto"/>
        <w:ind w:left="0"/>
        <w:jc w:val="both"/>
        <w:rPr>
          <w:rFonts w:ascii="Arial" w:hAnsi="Arial" w:cs="Arial"/>
          <w:lang w:val="en-GB"/>
        </w:rPr>
      </w:pPr>
    </w:p>
    <w:p w14:paraId="321C1179" w14:textId="77777777" w:rsidR="00651156" w:rsidRDefault="00651156" w:rsidP="00651156">
      <w:pPr>
        <w:pStyle w:val="Header"/>
        <w:tabs>
          <w:tab w:val="clear" w:pos="4320"/>
          <w:tab w:val="clear" w:pos="8640"/>
        </w:tabs>
        <w:ind w:right="29"/>
        <w:rPr>
          <w:rFonts w:ascii="Arial" w:hAnsi="Arial" w:cs="Arial"/>
          <w:b/>
          <w:sz w:val="22"/>
          <w:szCs w:val="22"/>
        </w:rPr>
      </w:pPr>
      <w:r w:rsidRPr="00B93500">
        <w:rPr>
          <w:rFonts w:ascii="Arial" w:hAnsi="Arial" w:cs="Arial"/>
          <w:b/>
          <w:sz w:val="22"/>
          <w:szCs w:val="22"/>
        </w:rPr>
        <w:t>General</w:t>
      </w:r>
    </w:p>
    <w:p w14:paraId="79D714DD" w14:textId="77777777" w:rsidR="00651156" w:rsidRPr="00B93500" w:rsidRDefault="00651156" w:rsidP="00651156">
      <w:pPr>
        <w:pStyle w:val="Header"/>
        <w:tabs>
          <w:tab w:val="clear" w:pos="4320"/>
          <w:tab w:val="clear" w:pos="8640"/>
        </w:tabs>
        <w:ind w:left="567" w:right="29"/>
        <w:rPr>
          <w:rFonts w:ascii="Arial" w:hAnsi="Arial" w:cs="Arial"/>
          <w:b/>
          <w:sz w:val="22"/>
          <w:szCs w:val="22"/>
        </w:rPr>
      </w:pPr>
    </w:p>
    <w:p w14:paraId="4B484E2E" w14:textId="77777777" w:rsidR="00651156" w:rsidRPr="001A091F" w:rsidRDefault="00651156" w:rsidP="00651156">
      <w:pPr>
        <w:pStyle w:val="Header"/>
        <w:numPr>
          <w:ilvl w:val="0"/>
          <w:numId w:val="16"/>
        </w:numPr>
        <w:tabs>
          <w:tab w:val="clear" w:pos="4320"/>
          <w:tab w:val="clear" w:pos="8640"/>
          <w:tab w:val="num" w:pos="567"/>
        </w:tabs>
        <w:ind w:left="567" w:hanging="567"/>
        <w:rPr>
          <w:rFonts w:ascii="Arial" w:hAnsi="Arial" w:cs="Arial"/>
          <w:sz w:val="22"/>
          <w:szCs w:val="22"/>
        </w:rPr>
      </w:pPr>
      <w:r w:rsidRPr="001A091F">
        <w:rPr>
          <w:rFonts w:ascii="Arial" w:hAnsi="Arial" w:cs="Arial"/>
          <w:sz w:val="22"/>
          <w:szCs w:val="22"/>
        </w:rPr>
        <w:t>To ensure gender is effectively mainstreamed within the remit of the post and in line with IPPF’s Gender Equality Policy.</w:t>
      </w:r>
    </w:p>
    <w:p w14:paraId="2FEC2A21" w14:textId="77777777" w:rsidR="00651156" w:rsidRDefault="00651156" w:rsidP="00651156">
      <w:pPr>
        <w:pStyle w:val="Header"/>
        <w:tabs>
          <w:tab w:val="clear" w:pos="4320"/>
          <w:tab w:val="clear" w:pos="8640"/>
        </w:tabs>
        <w:ind w:left="567"/>
        <w:rPr>
          <w:rFonts w:ascii="Arial" w:hAnsi="Arial" w:cs="Arial"/>
          <w:sz w:val="22"/>
          <w:szCs w:val="22"/>
        </w:rPr>
      </w:pPr>
    </w:p>
    <w:p w14:paraId="121911A7" w14:textId="77777777" w:rsidR="00651156" w:rsidRDefault="00651156" w:rsidP="00651156">
      <w:pPr>
        <w:pStyle w:val="Header"/>
        <w:numPr>
          <w:ilvl w:val="0"/>
          <w:numId w:val="16"/>
        </w:numPr>
        <w:tabs>
          <w:tab w:val="clear" w:pos="4320"/>
          <w:tab w:val="clear" w:pos="8640"/>
          <w:tab w:val="num" w:pos="567"/>
        </w:tabs>
        <w:ind w:left="567" w:hanging="567"/>
        <w:rPr>
          <w:rFonts w:ascii="Arial" w:hAnsi="Arial" w:cs="Arial"/>
          <w:sz w:val="22"/>
          <w:szCs w:val="22"/>
        </w:rPr>
      </w:pPr>
      <w:r w:rsidRPr="00CF0565">
        <w:rPr>
          <w:rFonts w:ascii="Arial" w:hAnsi="Arial" w:cs="Arial"/>
          <w:sz w:val="22"/>
          <w:szCs w:val="22"/>
        </w:rPr>
        <w:t>To build and maintain positive relationships with all members of staff, and contacts within and outside the Federation.   In particular relationships with the Treasurer, Audit Committee and representatives of donor organisations.</w:t>
      </w:r>
    </w:p>
    <w:p w14:paraId="66C6E917" w14:textId="77777777" w:rsidR="00651156" w:rsidRPr="00CF0565" w:rsidRDefault="00651156" w:rsidP="00651156">
      <w:pPr>
        <w:pStyle w:val="Header"/>
        <w:tabs>
          <w:tab w:val="clear" w:pos="4320"/>
          <w:tab w:val="clear" w:pos="8640"/>
        </w:tabs>
        <w:ind w:left="567"/>
        <w:rPr>
          <w:rFonts w:ascii="Arial" w:hAnsi="Arial" w:cs="Arial"/>
          <w:sz w:val="22"/>
          <w:szCs w:val="22"/>
        </w:rPr>
      </w:pPr>
    </w:p>
    <w:p w14:paraId="77E904BF" w14:textId="09C31E02" w:rsidR="00651156" w:rsidRDefault="00651156" w:rsidP="00651156">
      <w:pPr>
        <w:pStyle w:val="Header"/>
        <w:numPr>
          <w:ilvl w:val="0"/>
          <w:numId w:val="16"/>
        </w:numPr>
        <w:tabs>
          <w:tab w:val="clear" w:pos="4320"/>
          <w:tab w:val="clear" w:pos="8640"/>
          <w:tab w:val="num" w:pos="567"/>
        </w:tabs>
        <w:ind w:left="567" w:hanging="567"/>
        <w:rPr>
          <w:rFonts w:ascii="Arial" w:hAnsi="Arial" w:cs="Arial"/>
          <w:sz w:val="22"/>
          <w:szCs w:val="22"/>
        </w:rPr>
      </w:pPr>
      <w:r w:rsidRPr="00CF0565">
        <w:rPr>
          <w:rFonts w:ascii="Arial" w:hAnsi="Arial" w:cs="Arial"/>
          <w:sz w:val="22"/>
          <w:szCs w:val="22"/>
        </w:rPr>
        <w:t>To become familiar with the Federation’s Health and Safety Programme and Guidelines for using Visual Display Units. To do everything possible to ensure a healthy and safe working environment, including follo</w:t>
      </w:r>
      <w:r w:rsidR="00C9774B">
        <w:rPr>
          <w:rFonts w:ascii="Arial" w:hAnsi="Arial" w:cs="Arial"/>
          <w:sz w:val="22"/>
          <w:szCs w:val="22"/>
        </w:rPr>
        <w:t>wing instructions and guidance.</w:t>
      </w:r>
    </w:p>
    <w:p w14:paraId="1D62E35C" w14:textId="6C2B5074" w:rsidR="00C9774B" w:rsidRDefault="00C9774B" w:rsidP="00C9774B">
      <w:pPr>
        <w:pStyle w:val="Header"/>
        <w:tabs>
          <w:tab w:val="clear" w:pos="4320"/>
          <w:tab w:val="clear" w:pos="8640"/>
        </w:tabs>
        <w:rPr>
          <w:rFonts w:ascii="Arial" w:hAnsi="Arial" w:cs="Arial"/>
          <w:sz w:val="22"/>
          <w:szCs w:val="22"/>
        </w:rPr>
      </w:pPr>
    </w:p>
    <w:p w14:paraId="2B2FA65F" w14:textId="68AE79B0" w:rsidR="00651156" w:rsidRDefault="00651156" w:rsidP="00C9774B">
      <w:pPr>
        <w:pStyle w:val="Header"/>
        <w:numPr>
          <w:ilvl w:val="0"/>
          <w:numId w:val="16"/>
        </w:numPr>
        <w:tabs>
          <w:tab w:val="clear" w:pos="4320"/>
          <w:tab w:val="clear" w:pos="8640"/>
          <w:tab w:val="num" w:pos="567"/>
        </w:tabs>
        <w:ind w:left="567" w:hanging="567"/>
        <w:rPr>
          <w:rFonts w:ascii="Arial" w:hAnsi="Arial" w:cs="Arial"/>
          <w:sz w:val="22"/>
          <w:szCs w:val="22"/>
        </w:rPr>
      </w:pPr>
      <w:r w:rsidRPr="00623F03">
        <w:rPr>
          <w:rFonts w:ascii="Arial" w:hAnsi="Arial" w:cs="Arial"/>
          <w:sz w:val="22"/>
          <w:szCs w:val="22"/>
        </w:rPr>
        <w:t>To take collective responsibility for safeguarding</w:t>
      </w:r>
    </w:p>
    <w:p w14:paraId="087F3992" w14:textId="284CF237" w:rsidR="00C9774B" w:rsidRPr="00C9774B" w:rsidRDefault="00C9774B" w:rsidP="00C9774B">
      <w:pPr>
        <w:pStyle w:val="Header"/>
        <w:tabs>
          <w:tab w:val="clear" w:pos="4320"/>
          <w:tab w:val="clear" w:pos="8640"/>
        </w:tabs>
        <w:rPr>
          <w:rFonts w:ascii="Arial" w:hAnsi="Arial" w:cs="Arial"/>
          <w:sz w:val="22"/>
          <w:szCs w:val="22"/>
        </w:rPr>
      </w:pPr>
    </w:p>
    <w:p w14:paraId="5E0E53B7" w14:textId="77777777" w:rsidR="00651156" w:rsidRPr="00623F03" w:rsidRDefault="00651156" w:rsidP="00651156">
      <w:pPr>
        <w:pStyle w:val="Header"/>
        <w:numPr>
          <w:ilvl w:val="0"/>
          <w:numId w:val="16"/>
        </w:numPr>
        <w:tabs>
          <w:tab w:val="clear" w:pos="4320"/>
          <w:tab w:val="clear" w:pos="8640"/>
          <w:tab w:val="num" w:pos="567"/>
        </w:tabs>
        <w:ind w:left="567" w:hanging="567"/>
        <w:rPr>
          <w:rFonts w:ascii="Arial" w:hAnsi="Arial" w:cs="Arial"/>
          <w:sz w:val="22"/>
          <w:szCs w:val="22"/>
        </w:rPr>
      </w:pPr>
      <w:r w:rsidRPr="00623F03">
        <w:rPr>
          <w:rFonts w:ascii="Arial" w:hAnsi="Arial" w:cs="Arial"/>
          <w:sz w:val="22"/>
          <w:szCs w:val="22"/>
        </w:rPr>
        <w:t>To undertake any other reasonable duties as may be requested from time to time.</w:t>
      </w:r>
    </w:p>
    <w:p w14:paraId="0D10FA98" w14:textId="5F6A620C" w:rsidR="00651156" w:rsidRDefault="00651156" w:rsidP="00EE04D8">
      <w:pPr>
        <w:pStyle w:val="ListParagraph"/>
        <w:spacing w:after="0" w:line="240" w:lineRule="auto"/>
        <w:ind w:left="0"/>
        <w:jc w:val="both"/>
        <w:rPr>
          <w:rFonts w:ascii="Arial" w:hAnsi="Arial" w:cs="Arial"/>
          <w:lang w:val="en-GB"/>
        </w:rPr>
      </w:pPr>
    </w:p>
    <w:p w14:paraId="3282F184" w14:textId="77777777" w:rsidR="00404CFA" w:rsidRPr="008A4DD7" w:rsidRDefault="00404CFA">
      <w:pPr>
        <w:rPr>
          <w:rFonts w:ascii="Arial" w:hAnsi="Arial" w:cs="Arial"/>
          <w:sz w:val="22"/>
          <w:szCs w:val="22"/>
        </w:rPr>
      </w:pPr>
    </w:p>
    <w:p w14:paraId="64781551" w14:textId="77777777" w:rsidR="00404CFA" w:rsidRPr="009F7694" w:rsidRDefault="00404CFA" w:rsidP="00034E77">
      <w:pPr>
        <w:keepNext/>
        <w:numPr>
          <w:ilvl w:val="0"/>
          <w:numId w:val="9"/>
        </w:numPr>
        <w:rPr>
          <w:rFonts w:ascii="Arial" w:hAnsi="Arial" w:cs="Arial"/>
          <w:b/>
          <w:sz w:val="22"/>
          <w:szCs w:val="22"/>
        </w:rPr>
      </w:pPr>
      <w:r w:rsidRPr="009F7694">
        <w:rPr>
          <w:rFonts w:ascii="Arial" w:hAnsi="Arial" w:cs="Arial"/>
          <w:b/>
          <w:sz w:val="22"/>
          <w:szCs w:val="22"/>
        </w:rPr>
        <w:t>RESPONSIBILITIES</w:t>
      </w:r>
    </w:p>
    <w:p w14:paraId="6DD69F63" w14:textId="0A194E5E" w:rsidR="00404CFA" w:rsidRPr="008A4DD7" w:rsidRDefault="00404CFA" w:rsidP="00C9774B">
      <w:pPr>
        <w:keepNext/>
        <w:numPr>
          <w:ilvl w:val="0"/>
          <w:numId w:val="19"/>
        </w:numPr>
        <w:spacing w:before="60"/>
        <w:rPr>
          <w:rFonts w:ascii="Arial" w:hAnsi="Arial" w:cs="Arial"/>
          <w:sz w:val="22"/>
          <w:szCs w:val="22"/>
        </w:rPr>
      </w:pPr>
      <w:r w:rsidRPr="008A4DD7">
        <w:rPr>
          <w:rFonts w:ascii="Arial" w:hAnsi="Arial" w:cs="Arial"/>
          <w:sz w:val="16"/>
        </w:rPr>
        <w:t>staff responsibilities carried out by the job holder.</w:t>
      </w:r>
    </w:p>
    <w:p w14:paraId="5DAD866F" w14:textId="7FA4BC8D" w:rsidR="00404CFA" w:rsidRPr="008A4DD7" w:rsidRDefault="00E013DA">
      <w:pPr>
        <w:rPr>
          <w:rFonts w:ascii="Arial" w:hAnsi="Arial" w:cs="Arial"/>
          <w:sz w:val="22"/>
          <w:szCs w:val="22"/>
        </w:rPr>
      </w:pPr>
      <w:r>
        <w:rPr>
          <w:rFonts w:ascii="Arial" w:hAnsi="Arial" w:cs="Arial"/>
          <w:sz w:val="22"/>
          <w:szCs w:val="22"/>
        </w:rPr>
        <w:t>The Senior finance adviser will manage the SAAF Financial Management Adviser</w:t>
      </w:r>
      <w:r w:rsidR="007A40E1">
        <w:rPr>
          <w:rFonts w:ascii="Arial" w:hAnsi="Arial" w:cs="Arial"/>
          <w:sz w:val="22"/>
          <w:szCs w:val="22"/>
        </w:rPr>
        <w:t>s</w:t>
      </w:r>
      <w:r>
        <w:rPr>
          <w:rFonts w:ascii="Arial" w:hAnsi="Arial" w:cs="Arial"/>
          <w:sz w:val="22"/>
          <w:szCs w:val="22"/>
        </w:rPr>
        <w:t xml:space="preserve"> </w:t>
      </w:r>
    </w:p>
    <w:p w14:paraId="650B38B3" w14:textId="77777777" w:rsidR="00404CFA" w:rsidRPr="008A4DD7" w:rsidRDefault="00404CFA">
      <w:pPr>
        <w:rPr>
          <w:rFonts w:ascii="Arial" w:hAnsi="Arial" w:cs="Arial"/>
          <w:sz w:val="22"/>
          <w:szCs w:val="22"/>
        </w:rPr>
      </w:pPr>
    </w:p>
    <w:p w14:paraId="7A8B05D6" w14:textId="598048D3" w:rsidR="00404CFA" w:rsidRPr="008A4DD7" w:rsidRDefault="00404CFA" w:rsidP="00404CFA">
      <w:pPr>
        <w:tabs>
          <w:tab w:val="left" w:pos="1418"/>
        </w:tabs>
        <w:spacing w:before="60"/>
        <w:rPr>
          <w:rFonts w:ascii="Arial" w:hAnsi="Arial" w:cs="Arial"/>
          <w:sz w:val="16"/>
        </w:rPr>
      </w:pPr>
      <w:r w:rsidRPr="008A4DD7">
        <w:rPr>
          <w:rFonts w:ascii="Arial" w:hAnsi="Arial" w:cs="Arial"/>
          <w:sz w:val="16"/>
        </w:rPr>
        <w:t>b)</w:t>
      </w:r>
      <w:r w:rsidR="009B1022">
        <w:rPr>
          <w:rFonts w:ascii="Arial" w:hAnsi="Arial" w:cs="Arial"/>
          <w:sz w:val="16"/>
        </w:rPr>
        <w:t xml:space="preserve">  </w:t>
      </w:r>
      <w:r w:rsidRPr="008A4DD7">
        <w:rPr>
          <w:rFonts w:ascii="Arial" w:hAnsi="Arial" w:cs="Arial"/>
          <w:sz w:val="16"/>
        </w:rPr>
        <w:t>financial responsibilities carried out by the job holder.</w:t>
      </w:r>
    </w:p>
    <w:p w14:paraId="426BE8A4" w14:textId="77777777" w:rsidR="00404CFA" w:rsidRPr="008A4DD7" w:rsidRDefault="00404CFA" w:rsidP="00404CFA">
      <w:pPr>
        <w:tabs>
          <w:tab w:val="left" w:pos="1418"/>
        </w:tabs>
        <w:rPr>
          <w:rFonts w:ascii="Arial" w:hAnsi="Arial" w:cs="Arial"/>
          <w:sz w:val="22"/>
          <w:szCs w:val="22"/>
        </w:rPr>
      </w:pPr>
    </w:p>
    <w:p w14:paraId="40C8A5D5" w14:textId="77777777" w:rsidR="00404CFA" w:rsidRPr="008A4DD7" w:rsidRDefault="00E013DA" w:rsidP="00404CFA">
      <w:pPr>
        <w:tabs>
          <w:tab w:val="left" w:pos="1418"/>
        </w:tabs>
        <w:rPr>
          <w:rFonts w:ascii="Arial" w:hAnsi="Arial" w:cs="Arial"/>
          <w:sz w:val="22"/>
          <w:szCs w:val="22"/>
        </w:rPr>
      </w:pPr>
      <w:r>
        <w:rPr>
          <w:rFonts w:ascii="Arial" w:hAnsi="Arial" w:cs="Arial"/>
          <w:sz w:val="22"/>
          <w:szCs w:val="22"/>
        </w:rPr>
        <w:t xml:space="preserve">No direct budget responsibility but maintains a portfolio of restricted projects and Secretariat activities amounting to </w:t>
      </w:r>
      <w:proofErr w:type="gramStart"/>
      <w:r>
        <w:rPr>
          <w:rFonts w:ascii="Arial" w:hAnsi="Arial" w:cs="Arial"/>
          <w:sz w:val="22"/>
          <w:szCs w:val="22"/>
        </w:rPr>
        <w:t>approx..</w:t>
      </w:r>
      <w:proofErr w:type="gramEnd"/>
      <w:r>
        <w:rPr>
          <w:rFonts w:ascii="Arial" w:hAnsi="Arial" w:cs="Arial"/>
          <w:sz w:val="22"/>
          <w:szCs w:val="22"/>
        </w:rPr>
        <w:t xml:space="preserve"> $15M over three years.</w:t>
      </w:r>
    </w:p>
    <w:p w14:paraId="6C8EB671" w14:textId="77777777" w:rsidR="00404CFA" w:rsidRPr="008A4DD7" w:rsidRDefault="00404CFA" w:rsidP="00404CFA">
      <w:pPr>
        <w:tabs>
          <w:tab w:val="left" w:pos="1418"/>
        </w:tabs>
        <w:rPr>
          <w:rFonts w:ascii="Arial" w:hAnsi="Arial" w:cs="Arial"/>
          <w:sz w:val="22"/>
          <w:szCs w:val="22"/>
        </w:rPr>
      </w:pPr>
    </w:p>
    <w:p w14:paraId="39F9F3A1" w14:textId="403DED2D" w:rsidR="00404CFA" w:rsidRPr="008A4DD7" w:rsidRDefault="00C9774B" w:rsidP="00404CFA">
      <w:pPr>
        <w:tabs>
          <w:tab w:val="left" w:pos="1418"/>
        </w:tabs>
        <w:spacing w:before="60"/>
        <w:rPr>
          <w:rFonts w:ascii="Arial" w:hAnsi="Arial" w:cs="Arial"/>
          <w:sz w:val="16"/>
        </w:rPr>
      </w:pPr>
      <w:r>
        <w:rPr>
          <w:rFonts w:ascii="Arial" w:hAnsi="Arial" w:cs="Arial"/>
          <w:sz w:val="16"/>
        </w:rPr>
        <w:t xml:space="preserve">c)  </w:t>
      </w:r>
      <w:r w:rsidR="00404CFA" w:rsidRPr="008A4DD7">
        <w:rPr>
          <w:rFonts w:ascii="Arial" w:hAnsi="Arial" w:cs="Arial"/>
          <w:sz w:val="16"/>
        </w:rPr>
        <w:t>advisory responsibilities carried out by the job holder.</w:t>
      </w:r>
    </w:p>
    <w:p w14:paraId="45043497" w14:textId="77777777" w:rsidR="009001AA" w:rsidRDefault="009001AA" w:rsidP="00404CFA">
      <w:pPr>
        <w:tabs>
          <w:tab w:val="left" w:pos="1418"/>
        </w:tabs>
        <w:rPr>
          <w:rFonts w:ascii="Arial" w:hAnsi="Arial" w:cs="Arial"/>
          <w:sz w:val="22"/>
          <w:szCs w:val="22"/>
        </w:rPr>
      </w:pPr>
    </w:p>
    <w:p w14:paraId="21C98556" w14:textId="77777777" w:rsidR="000374ED" w:rsidRDefault="00865223" w:rsidP="00404CFA">
      <w:pPr>
        <w:tabs>
          <w:tab w:val="left" w:pos="1418"/>
        </w:tabs>
        <w:rPr>
          <w:rFonts w:ascii="Arial" w:hAnsi="Arial" w:cs="Arial"/>
          <w:sz w:val="22"/>
          <w:szCs w:val="22"/>
        </w:rPr>
      </w:pPr>
      <w:r>
        <w:rPr>
          <w:rFonts w:ascii="Arial" w:hAnsi="Arial" w:cs="Arial"/>
          <w:sz w:val="22"/>
          <w:szCs w:val="22"/>
        </w:rPr>
        <w:t>Prov</w:t>
      </w:r>
      <w:r w:rsidR="00B3425A">
        <w:rPr>
          <w:rFonts w:ascii="Arial" w:hAnsi="Arial" w:cs="Arial"/>
          <w:sz w:val="22"/>
          <w:szCs w:val="22"/>
        </w:rPr>
        <w:t>ide</w:t>
      </w:r>
      <w:r>
        <w:rPr>
          <w:rFonts w:ascii="Arial" w:hAnsi="Arial" w:cs="Arial"/>
          <w:sz w:val="22"/>
          <w:szCs w:val="22"/>
        </w:rPr>
        <w:t xml:space="preserve"> </w:t>
      </w:r>
      <w:r w:rsidR="00B3425A">
        <w:rPr>
          <w:rFonts w:ascii="Arial" w:hAnsi="Arial" w:cs="Arial"/>
          <w:sz w:val="22"/>
          <w:szCs w:val="22"/>
        </w:rPr>
        <w:t xml:space="preserve">advisory role on finance and procurement </w:t>
      </w:r>
      <w:r>
        <w:rPr>
          <w:rFonts w:ascii="Arial" w:hAnsi="Arial" w:cs="Arial"/>
          <w:sz w:val="22"/>
          <w:szCs w:val="22"/>
        </w:rPr>
        <w:t xml:space="preserve">to </w:t>
      </w:r>
      <w:r w:rsidR="00016D51">
        <w:rPr>
          <w:rFonts w:ascii="Arial" w:hAnsi="Arial" w:cs="Arial"/>
          <w:sz w:val="22"/>
          <w:szCs w:val="22"/>
        </w:rPr>
        <w:t xml:space="preserve">Head of </w:t>
      </w:r>
      <w:r w:rsidR="00E013DA">
        <w:rPr>
          <w:rFonts w:ascii="Arial" w:hAnsi="Arial" w:cs="Arial"/>
          <w:sz w:val="22"/>
          <w:szCs w:val="22"/>
        </w:rPr>
        <w:t>SAAF</w:t>
      </w:r>
      <w:r>
        <w:rPr>
          <w:rFonts w:ascii="Arial" w:hAnsi="Arial" w:cs="Arial"/>
          <w:sz w:val="22"/>
          <w:szCs w:val="22"/>
        </w:rPr>
        <w:t xml:space="preserve">, </w:t>
      </w:r>
      <w:r w:rsidR="000374ED">
        <w:rPr>
          <w:rFonts w:ascii="Arial" w:hAnsi="Arial" w:cs="Arial"/>
          <w:sz w:val="22"/>
          <w:szCs w:val="22"/>
        </w:rPr>
        <w:t>Chair of the SAAF Board</w:t>
      </w:r>
      <w:r w:rsidR="00E013DA">
        <w:rPr>
          <w:rFonts w:ascii="Arial" w:hAnsi="Arial" w:cs="Arial"/>
          <w:sz w:val="22"/>
          <w:szCs w:val="22"/>
        </w:rPr>
        <w:t xml:space="preserve"> and SAAF grantees</w:t>
      </w:r>
      <w:r w:rsidR="000374ED">
        <w:rPr>
          <w:rFonts w:ascii="Arial" w:hAnsi="Arial" w:cs="Arial"/>
          <w:sz w:val="22"/>
          <w:szCs w:val="22"/>
        </w:rPr>
        <w:t xml:space="preserve">. </w:t>
      </w:r>
    </w:p>
    <w:p w14:paraId="4D625B2C" w14:textId="3E6F5154" w:rsidR="00404CFA" w:rsidRPr="008A4DD7" w:rsidRDefault="000374ED" w:rsidP="00404CFA">
      <w:pPr>
        <w:tabs>
          <w:tab w:val="left" w:pos="1418"/>
        </w:tabs>
        <w:rPr>
          <w:rFonts w:ascii="Arial" w:hAnsi="Arial" w:cs="Arial"/>
          <w:sz w:val="22"/>
          <w:szCs w:val="22"/>
        </w:rPr>
      </w:pPr>
      <w:r w:rsidRPr="000374ED">
        <w:rPr>
          <w:rFonts w:ascii="Arial" w:hAnsi="Arial" w:cs="Arial"/>
          <w:sz w:val="22"/>
          <w:szCs w:val="22"/>
        </w:rPr>
        <w:t>The post holder provides financial advice to the SAAF Board and donors, as required</w:t>
      </w:r>
    </w:p>
    <w:p w14:paraId="51508A6A" w14:textId="77777777" w:rsidR="00404CFA" w:rsidRPr="008A4DD7" w:rsidRDefault="00404CFA" w:rsidP="00404CFA">
      <w:pPr>
        <w:tabs>
          <w:tab w:val="left" w:pos="1418"/>
        </w:tabs>
        <w:rPr>
          <w:rFonts w:ascii="Arial" w:hAnsi="Arial" w:cs="Arial"/>
          <w:sz w:val="22"/>
          <w:szCs w:val="22"/>
        </w:rPr>
      </w:pPr>
    </w:p>
    <w:p w14:paraId="7EBCD9C6" w14:textId="77777777" w:rsidR="00C9774B" w:rsidRDefault="00C9774B" w:rsidP="00404CFA">
      <w:pPr>
        <w:tabs>
          <w:tab w:val="left" w:pos="1418"/>
        </w:tabs>
        <w:rPr>
          <w:rFonts w:ascii="Arial" w:hAnsi="Arial" w:cs="Arial"/>
          <w:b/>
          <w:sz w:val="26"/>
          <w:szCs w:val="26"/>
        </w:rPr>
      </w:pPr>
    </w:p>
    <w:p w14:paraId="19DADFC6" w14:textId="125C6C8B" w:rsidR="00404CFA" w:rsidRPr="00C9774B" w:rsidRDefault="00FF3F67" w:rsidP="00404CFA">
      <w:pPr>
        <w:tabs>
          <w:tab w:val="left" w:pos="1418"/>
        </w:tabs>
        <w:rPr>
          <w:rFonts w:ascii="Arial" w:hAnsi="Arial" w:cs="Arial"/>
          <w:b/>
          <w:sz w:val="26"/>
          <w:szCs w:val="26"/>
        </w:rPr>
      </w:pPr>
      <w:r w:rsidRPr="00C9774B">
        <w:rPr>
          <w:rFonts w:ascii="Arial" w:hAnsi="Arial" w:cs="Arial"/>
          <w:b/>
          <w:sz w:val="26"/>
          <w:szCs w:val="26"/>
        </w:rPr>
        <w:t>PERSON SPECIFICATION</w:t>
      </w:r>
    </w:p>
    <w:p w14:paraId="7CC76B8B" w14:textId="77777777" w:rsidR="00FF3F67" w:rsidRPr="008A4DD7" w:rsidRDefault="00FF3F67" w:rsidP="00404CFA">
      <w:pPr>
        <w:tabs>
          <w:tab w:val="left" w:pos="1418"/>
        </w:tabs>
        <w:rPr>
          <w:rFonts w:ascii="Arial" w:hAnsi="Arial" w:cs="Arial"/>
          <w:sz w:val="22"/>
          <w:szCs w:val="22"/>
        </w:rPr>
      </w:pPr>
    </w:p>
    <w:p w14:paraId="0975B1AE" w14:textId="77777777" w:rsidR="00404CFA" w:rsidRPr="00CE3EE9" w:rsidRDefault="00404CFA" w:rsidP="00C9774B">
      <w:pPr>
        <w:numPr>
          <w:ilvl w:val="0"/>
          <w:numId w:val="20"/>
        </w:numPr>
        <w:rPr>
          <w:rFonts w:ascii="Arial" w:hAnsi="Arial" w:cs="Arial"/>
          <w:b/>
          <w:sz w:val="22"/>
          <w:szCs w:val="22"/>
        </w:rPr>
      </w:pPr>
      <w:r w:rsidRPr="00CE3EE9">
        <w:rPr>
          <w:rFonts w:ascii="Arial" w:hAnsi="Arial" w:cs="Arial"/>
          <w:b/>
          <w:sz w:val="22"/>
          <w:szCs w:val="22"/>
        </w:rPr>
        <w:t>EDUCATION &amp; QUALIFICATIONS</w:t>
      </w:r>
    </w:p>
    <w:p w14:paraId="032E0F32" w14:textId="77777777" w:rsidR="00404CFA" w:rsidRDefault="00404CFA" w:rsidP="00404CFA">
      <w:pPr>
        <w:tabs>
          <w:tab w:val="left" w:pos="1418"/>
        </w:tabs>
        <w:rPr>
          <w:rFonts w:ascii="Arial" w:hAnsi="Arial" w:cs="Arial"/>
          <w:sz w:val="22"/>
          <w:szCs w:val="22"/>
        </w:rPr>
      </w:pPr>
    </w:p>
    <w:p w14:paraId="1909A05F" w14:textId="77777777" w:rsidR="00404CFA" w:rsidRPr="00A72F8C" w:rsidRDefault="00516BC6" w:rsidP="00A72F8C">
      <w:pPr>
        <w:pStyle w:val="ListParagraph"/>
        <w:numPr>
          <w:ilvl w:val="0"/>
          <w:numId w:val="13"/>
        </w:numPr>
        <w:spacing w:after="0" w:line="240" w:lineRule="auto"/>
        <w:jc w:val="both"/>
        <w:rPr>
          <w:rFonts w:ascii="Arial" w:hAnsi="Arial" w:cs="Arial"/>
          <w:lang w:val="en-GB"/>
        </w:rPr>
      </w:pPr>
      <w:r w:rsidRPr="00516BC6">
        <w:rPr>
          <w:rFonts w:ascii="Arial" w:hAnsi="Arial" w:cs="Arial"/>
          <w:lang w:val="en-GB"/>
        </w:rPr>
        <w:t xml:space="preserve">Qualified ACA, ACCA, CIMA or equivalent (such as significant professional experience </w:t>
      </w:r>
      <w:r w:rsidR="007C63D4" w:rsidRPr="00516BC6">
        <w:rPr>
          <w:rFonts w:ascii="Arial" w:hAnsi="Arial" w:cs="Arial"/>
          <w:lang w:val="en-GB"/>
        </w:rPr>
        <w:t>as a</w:t>
      </w:r>
      <w:r w:rsidRPr="00516BC6">
        <w:rPr>
          <w:rFonts w:ascii="Arial" w:hAnsi="Arial" w:cs="Arial"/>
          <w:lang w:val="en-GB"/>
        </w:rPr>
        <w:t xml:space="preserve"> finance manager and either an accountancy or business, with a strong Accountancy component, qualification)</w:t>
      </w:r>
    </w:p>
    <w:p w14:paraId="215A20A0" w14:textId="77777777" w:rsidR="00404CFA" w:rsidRPr="008A4DD7" w:rsidRDefault="00404CFA" w:rsidP="00404CFA">
      <w:pPr>
        <w:tabs>
          <w:tab w:val="left" w:pos="1418"/>
        </w:tabs>
        <w:rPr>
          <w:rFonts w:ascii="Arial" w:hAnsi="Arial" w:cs="Arial"/>
          <w:sz w:val="22"/>
          <w:szCs w:val="22"/>
        </w:rPr>
      </w:pPr>
    </w:p>
    <w:p w14:paraId="19A268E1" w14:textId="77777777" w:rsidR="00404CFA" w:rsidRPr="00CE3EE9" w:rsidRDefault="00404CFA" w:rsidP="00C9774B">
      <w:pPr>
        <w:numPr>
          <w:ilvl w:val="0"/>
          <w:numId w:val="20"/>
        </w:numPr>
        <w:rPr>
          <w:rFonts w:ascii="Arial" w:hAnsi="Arial" w:cs="Arial"/>
          <w:b/>
          <w:sz w:val="22"/>
          <w:szCs w:val="22"/>
        </w:rPr>
      </w:pPr>
      <w:r w:rsidRPr="00CE3EE9">
        <w:rPr>
          <w:rFonts w:ascii="Arial" w:hAnsi="Arial" w:cs="Arial"/>
          <w:b/>
          <w:sz w:val="22"/>
          <w:szCs w:val="22"/>
        </w:rPr>
        <w:t>PROVEN ABILITY</w:t>
      </w:r>
    </w:p>
    <w:p w14:paraId="069E2F8C" w14:textId="77777777" w:rsidR="00404CFA" w:rsidRPr="008A4DD7" w:rsidRDefault="00404CFA" w:rsidP="00404CFA">
      <w:pPr>
        <w:tabs>
          <w:tab w:val="left" w:pos="709"/>
        </w:tabs>
        <w:rPr>
          <w:rFonts w:ascii="Arial" w:hAnsi="Arial" w:cs="Arial"/>
          <w:sz w:val="22"/>
          <w:szCs w:val="22"/>
        </w:rPr>
      </w:pPr>
    </w:p>
    <w:p w14:paraId="78D6C351" w14:textId="77777777" w:rsidR="000374ED" w:rsidRPr="000374ED" w:rsidRDefault="000374ED" w:rsidP="000374ED">
      <w:pPr>
        <w:numPr>
          <w:ilvl w:val="0"/>
          <w:numId w:val="13"/>
        </w:numPr>
        <w:rPr>
          <w:rFonts w:ascii="Arial" w:eastAsia="Calibri" w:hAnsi="Arial" w:cs="Arial"/>
          <w:sz w:val="22"/>
          <w:szCs w:val="22"/>
        </w:rPr>
      </w:pPr>
      <w:r w:rsidRPr="000374ED">
        <w:rPr>
          <w:rFonts w:ascii="Arial" w:eastAsia="Calibri" w:hAnsi="Arial" w:cs="Arial"/>
          <w:sz w:val="22"/>
          <w:szCs w:val="22"/>
        </w:rPr>
        <w:t>Developed application in financial control systems and audit, although it is not essential to have previously worked in-house for a charity</w:t>
      </w:r>
    </w:p>
    <w:p w14:paraId="7D92BCFC" w14:textId="39B5D15D" w:rsidR="00516BC6" w:rsidRDefault="00516BC6" w:rsidP="00516BC6">
      <w:pPr>
        <w:pStyle w:val="ListParagraph"/>
        <w:numPr>
          <w:ilvl w:val="0"/>
          <w:numId w:val="13"/>
        </w:numPr>
        <w:spacing w:after="0" w:line="240" w:lineRule="auto"/>
        <w:jc w:val="both"/>
        <w:rPr>
          <w:rFonts w:ascii="Arial" w:hAnsi="Arial" w:cs="Arial"/>
          <w:lang w:val="en-GB"/>
        </w:rPr>
      </w:pPr>
      <w:r w:rsidRPr="00516BC6">
        <w:rPr>
          <w:rFonts w:ascii="Arial" w:hAnsi="Arial" w:cs="Arial"/>
          <w:lang w:val="en-GB"/>
        </w:rPr>
        <w:t xml:space="preserve">Experience of working with &amp; managing </w:t>
      </w:r>
      <w:proofErr w:type="gramStart"/>
      <w:r w:rsidRPr="00516BC6">
        <w:rPr>
          <w:rFonts w:ascii="Arial" w:hAnsi="Arial" w:cs="Arial"/>
          <w:lang w:val="en-GB"/>
        </w:rPr>
        <w:t xml:space="preserve">multimillion </w:t>
      </w:r>
      <w:r w:rsidR="000374ED">
        <w:rPr>
          <w:rFonts w:ascii="Arial" w:hAnsi="Arial" w:cs="Arial"/>
          <w:lang w:val="en-GB"/>
        </w:rPr>
        <w:t>dollar</w:t>
      </w:r>
      <w:proofErr w:type="gramEnd"/>
      <w:r w:rsidRPr="00516BC6">
        <w:rPr>
          <w:rFonts w:ascii="Arial" w:hAnsi="Arial" w:cs="Arial"/>
          <w:lang w:val="en-GB"/>
        </w:rPr>
        <w:t xml:space="preserve"> budgets</w:t>
      </w:r>
    </w:p>
    <w:p w14:paraId="0169196B" w14:textId="77777777" w:rsid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 xml:space="preserve">Experience of working internationally, ideally in a not for profit &amp; often challenging environment. </w:t>
      </w:r>
    </w:p>
    <w:p w14:paraId="3800D9BD" w14:textId="7CB00198" w:rsidR="00516BC6" w:rsidRP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 xml:space="preserve">Experience of </w:t>
      </w:r>
      <w:r w:rsidR="000374ED">
        <w:rPr>
          <w:rFonts w:ascii="Arial" w:eastAsia="Calibri" w:hAnsi="Arial" w:cs="Arial"/>
          <w:sz w:val="22"/>
          <w:szCs w:val="22"/>
        </w:rPr>
        <w:t xml:space="preserve">international </w:t>
      </w:r>
      <w:r w:rsidRPr="00516BC6">
        <w:rPr>
          <w:rFonts w:ascii="Arial" w:eastAsia="Calibri" w:hAnsi="Arial" w:cs="Arial"/>
          <w:sz w:val="22"/>
          <w:szCs w:val="22"/>
        </w:rPr>
        <w:t>development issues and/or project implementation and monitoring.</w:t>
      </w:r>
    </w:p>
    <w:p w14:paraId="163CFFF9" w14:textId="7206DDA7" w:rsid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Experience of procur</w:t>
      </w:r>
      <w:r w:rsidR="000374ED">
        <w:rPr>
          <w:rFonts w:ascii="Arial" w:eastAsia="Calibri" w:hAnsi="Arial" w:cs="Arial"/>
          <w:sz w:val="22"/>
          <w:szCs w:val="22"/>
        </w:rPr>
        <w:t>ement and associated oversight.</w:t>
      </w:r>
    </w:p>
    <w:p w14:paraId="0C724ED3" w14:textId="172B80CD" w:rsidR="007A40E1" w:rsidRPr="007A40E1" w:rsidRDefault="007A40E1" w:rsidP="007A40E1">
      <w:pPr>
        <w:numPr>
          <w:ilvl w:val="0"/>
          <w:numId w:val="13"/>
        </w:numPr>
        <w:rPr>
          <w:rFonts w:ascii="Arial" w:eastAsia="Calibri" w:hAnsi="Arial" w:cs="Arial"/>
          <w:sz w:val="22"/>
          <w:szCs w:val="22"/>
        </w:rPr>
      </w:pPr>
      <w:r w:rsidRPr="007A40E1">
        <w:rPr>
          <w:rFonts w:ascii="Arial" w:eastAsia="Calibri" w:hAnsi="Arial" w:cs="Arial"/>
          <w:sz w:val="22"/>
          <w:szCs w:val="22"/>
        </w:rPr>
        <w:t>Experience of risk management and due diligence processes</w:t>
      </w:r>
    </w:p>
    <w:p w14:paraId="3160B305" w14:textId="3C7F8DBE" w:rsidR="000374ED" w:rsidRDefault="000374ED" w:rsidP="00516BC6">
      <w:pPr>
        <w:numPr>
          <w:ilvl w:val="0"/>
          <w:numId w:val="13"/>
        </w:numPr>
        <w:rPr>
          <w:rFonts w:ascii="Arial" w:eastAsia="Calibri" w:hAnsi="Arial" w:cs="Arial"/>
          <w:sz w:val="22"/>
          <w:szCs w:val="22"/>
        </w:rPr>
      </w:pPr>
      <w:r>
        <w:rPr>
          <w:rFonts w:ascii="Arial" w:eastAsia="Calibri" w:hAnsi="Arial" w:cs="Arial"/>
          <w:sz w:val="22"/>
          <w:szCs w:val="22"/>
        </w:rPr>
        <w:t>Experience in developing training strategies and in training others is an advantage</w:t>
      </w:r>
    </w:p>
    <w:p w14:paraId="2B4D89F5" w14:textId="77777777" w:rsidR="0027622B" w:rsidRPr="008A4DD7" w:rsidRDefault="0027622B" w:rsidP="00404CFA">
      <w:pPr>
        <w:tabs>
          <w:tab w:val="left" w:pos="709"/>
        </w:tabs>
        <w:rPr>
          <w:rFonts w:ascii="Arial" w:hAnsi="Arial" w:cs="Arial"/>
          <w:sz w:val="22"/>
          <w:szCs w:val="22"/>
        </w:rPr>
      </w:pPr>
    </w:p>
    <w:p w14:paraId="58B254F1" w14:textId="77777777" w:rsidR="00404CFA" w:rsidRDefault="00555D0A" w:rsidP="00C9774B">
      <w:pPr>
        <w:numPr>
          <w:ilvl w:val="0"/>
          <w:numId w:val="20"/>
        </w:numPr>
        <w:rPr>
          <w:rFonts w:ascii="Arial" w:hAnsi="Arial" w:cs="Arial"/>
          <w:b/>
          <w:sz w:val="22"/>
          <w:szCs w:val="22"/>
        </w:rPr>
      </w:pPr>
      <w:r w:rsidRPr="00CE3EE9">
        <w:rPr>
          <w:rFonts w:ascii="Arial" w:hAnsi="Arial" w:cs="Arial"/>
          <w:b/>
          <w:sz w:val="22"/>
          <w:szCs w:val="22"/>
        </w:rPr>
        <w:t>SKILLS</w:t>
      </w:r>
    </w:p>
    <w:p w14:paraId="4C7192B1" w14:textId="77777777" w:rsidR="00516BC6" w:rsidRPr="00CE3EE9" w:rsidRDefault="00516BC6" w:rsidP="00516BC6">
      <w:pPr>
        <w:ind w:left="1080"/>
        <w:rPr>
          <w:rFonts w:ascii="Arial" w:hAnsi="Arial" w:cs="Arial"/>
          <w:b/>
          <w:sz w:val="22"/>
          <w:szCs w:val="22"/>
        </w:rPr>
      </w:pPr>
    </w:p>
    <w:p w14:paraId="3C1574C8" w14:textId="77777777" w:rsidR="00516BC6" w:rsidRDefault="00516BC6" w:rsidP="00516BC6">
      <w:pPr>
        <w:pStyle w:val="ListParagraph"/>
        <w:numPr>
          <w:ilvl w:val="0"/>
          <w:numId w:val="13"/>
        </w:numPr>
        <w:spacing w:after="0" w:line="240" w:lineRule="auto"/>
        <w:jc w:val="both"/>
        <w:rPr>
          <w:rFonts w:ascii="Arial" w:hAnsi="Arial" w:cs="Arial"/>
          <w:lang w:val="en-GB"/>
        </w:rPr>
      </w:pPr>
      <w:r w:rsidRPr="00516BC6">
        <w:rPr>
          <w:rFonts w:ascii="Arial" w:hAnsi="Arial" w:cs="Arial"/>
          <w:lang w:val="en-GB"/>
        </w:rPr>
        <w:t>Understanding of finance systems and protocol.</w:t>
      </w:r>
    </w:p>
    <w:p w14:paraId="1E2DE663" w14:textId="77777777" w:rsidR="00516BC6" w:rsidRP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Knowledge of financial reporting systems. An ability to work cross systems and platforms to homogenise reporting practices.</w:t>
      </w:r>
    </w:p>
    <w:p w14:paraId="4F4DF5CF" w14:textId="08F6AA85" w:rsidR="00651156" w:rsidRPr="007A40E1" w:rsidRDefault="00234ACB" w:rsidP="007A40E1">
      <w:pPr>
        <w:numPr>
          <w:ilvl w:val="0"/>
          <w:numId w:val="13"/>
        </w:numPr>
        <w:rPr>
          <w:rFonts w:ascii="Arial" w:eastAsia="Calibri" w:hAnsi="Arial" w:cs="Arial"/>
          <w:sz w:val="22"/>
          <w:szCs w:val="22"/>
        </w:rPr>
      </w:pPr>
      <w:r w:rsidRPr="00234ACB">
        <w:rPr>
          <w:rFonts w:ascii="Arial" w:eastAsia="Calibri" w:hAnsi="Arial" w:cs="Arial"/>
          <w:sz w:val="22"/>
          <w:szCs w:val="22"/>
        </w:rPr>
        <w:t>The ability to work on tig</w:t>
      </w:r>
      <w:r w:rsidR="007A40E1">
        <w:rPr>
          <w:rFonts w:ascii="Arial" w:eastAsia="Calibri" w:hAnsi="Arial" w:cs="Arial"/>
          <w:sz w:val="22"/>
          <w:szCs w:val="22"/>
        </w:rPr>
        <w:t>ht often challenging deadlines and m</w:t>
      </w:r>
      <w:r w:rsidR="00651156" w:rsidRPr="007A40E1">
        <w:rPr>
          <w:rFonts w:ascii="Arial" w:eastAsia="Calibri" w:hAnsi="Arial" w:cs="Arial"/>
          <w:sz w:val="22"/>
          <w:szCs w:val="22"/>
        </w:rPr>
        <w:t xml:space="preserve">anage conflicting priorities </w:t>
      </w:r>
    </w:p>
    <w:p w14:paraId="55F87416" w14:textId="45B6F726" w:rsidR="007A40E1" w:rsidRDefault="007A40E1" w:rsidP="00234ACB">
      <w:pPr>
        <w:numPr>
          <w:ilvl w:val="0"/>
          <w:numId w:val="13"/>
        </w:numPr>
        <w:rPr>
          <w:rFonts w:ascii="Arial" w:eastAsia="Calibri" w:hAnsi="Arial" w:cs="Arial"/>
          <w:sz w:val="22"/>
          <w:szCs w:val="22"/>
        </w:rPr>
      </w:pPr>
      <w:r>
        <w:rPr>
          <w:rFonts w:ascii="Arial" w:eastAsia="Calibri" w:hAnsi="Arial" w:cs="Arial"/>
          <w:sz w:val="22"/>
          <w:szCs w:val="22"/>
        </w:rPr>
        <w:t xml:space="preserve">Collaborative working- ability to work closely with colleagues focusing on programmatic aspect of the portfolio </w:t>
      </w:r>
    </w:p>
    <w:p w14:paraId="0F551826" w14:textId="4FDC57DF" w:rsidR="00651156" w:rsidRDefault="00651156" w:rsidP="00234ACB">
      <w:pPr>
        <w:numPr>
          <w:ilvl w:val="0"/>
          <w:numId w:val="13"/>
        </w:numPr>
        <w:rPr>
          <w:rFonts w:ascii="Arial" w:eastAsia="Calibri" w:hAnsi="Arial" w:cs="Arial"/>
          <w:sz w:val="22"/>
          <w:szCs w:val="22"/>
        </w:rPr>
      </w:pPr>
      <w:r>
        <w:rPr>
          <w:rFonts w:ascii="Arial" w:eastAsia="Calibri" w:hAnsi="Arial" w:cs="Arial"/>
          <w:sz w:val="22"/>
          <w:szCs w:val="22"/>
        </w:rPr>
        <w:t>Analytical skills – ability to read data and recognise trends</w:t>
      </w:r>
    </w:p>
    <w:p w14:paraId="78552218" w14:textId="4428CE46" w:rsidR="00651156" w:rsidRDefault="00651156" w:rsidP="00234ACB">
      <w:pPr>
        <w:numPr>
          <w:ilvl w:val="0"/>
          <w:numId w:val="13"/>
        </w:numPr>
        <w:rPr>
          <w:rFonts w:ascii="Arial" w:eastAsia="Calibri" w:hAnsi="Arial" w:cs="Arial"/>
          <w:sz w:val="22"/>
          <w:szCs w:val="22"/>
        </w:rPr>
      </w:pPr>
      <w:r>
        <w:rPr>
          <w:rFonts w:ascii="Arial" w:eastAsia="Calibri" w:hAnsi="Arial" w:cs="Arial"/>
          <w:sz w:val="22"/>
          <w:szCs w:val="22"/>
        </w:rPr>
        <w:t>Report writing – the ability to communicate with those without financial expertise</w:t>
      </w:r>
    </w:p>
    <w:p w14:paraId="3D84EB19" w14:textId="77777777" w:rsidR="00234ACB" w:rsidRDefault="00234ACB" w:rsidP="00234ACB">
      <w:pPr>
        <w:numPr>
          <w:ilvl w:val="0"/>
          <w:numId w:val="13"/>
        </w:numPr>
        <w:rPr>
          <w:rFonts w:ascii="Arial" w:eastAsia="Calibri" w:hAnsi="Arial" w:cs="Arial"/>
          <w:sz w:val="22"/>
          <w:szCs w:val="22"/>
          <w:lang w:val="en-US"/>
        </w:rPr>
      </w:pPr>
      <w:r w:rsidRPr="00516BC6">
        <w:rPr>
          <w:rFonts w:ascii="Arial" w:eastAsia="Calibri" w:hAnsi="Arial" w:cs="Arial"/>
          <w:sz w:val="22"/>
          <w:szCs w:val="22"/>
          <w:lang w:val="en-US"/>
        </w:rPr>
        <w:t xml:space="preserve">The ability to work across cultures and resilience in the work place. </w:t>
      </w:r>
    </w:p>
    <w:p w14:paraId="2F3BE87D" w14:textId="77777777" w:rsidR="00234ACB" w:rsidRPr="00234ACB" w:rsidRDefault="00234ACB" w:rsidP="00234ACB">
      <w:pPr>
        <w:numPr>
          <w:ilvl w:val="0"/>
          <w:numId w:val="13"/>
        </w:numPr>
        <w:rPr>
          <w:rFonts w:ascii="Arial" w:eastAsia="Calibri" w:hAnsi="Arial" w:cs="Arial"/>
          <w:sz w:val="22"/>
          <w:szCs w:val="22"/>
          <w:lang w:val="en-US"/>
        </w:rPr>
      </w:pPr>
      <w:r w:rsidRPr="00234ACB">
        <w:rPr>
          <w:rFonts w:ascii="Arial" w:eastAsia="Calibri" w:hAnsi="Arial" w:cs="Arial"/>
          <w:sz w:val="22"/>
          <w:szCs w:val="22"/>
          <w:lang w:val="en-US"/>
        </w:rPr>
        <w:t>Strong IT skills (including spreadsheet applications, especially Microsoft Excel, and databases).</w:t>
      </w:r>
    </w:p>
    <w:p w14:paraId="2852C50D" w14:textId="7EAA1BAA" w:rsidR="00234ACB" w:rsidRPr="00516BC6" w:rsidRDefault="00234ACB" w:rsidP="00234ACB">
      <w:pPr>
        <w:numPr>
          <w:ilvl w:val="0"/>
          <w:numId w:val="13"/>
        </w:numPr>
        <w:rPr>
          <w:rFonts w:ascii="Arial" w:eastAsia="Calibri" w:hAnsi="Arial" w:cs="Arial"/>
          <w:sz w:val="22"/>
          <w:szCs w:val="22"/>
          <w:lang w:val="en-US"/>
        </w:rPr>
      </w:pPr>
      <w:r w:rsidRPr="00234ACB">
        <w:rPr>
          <w:rFonts w:ascii="Arial" w:eastAsia="Calibri" w:hAnsi="Arial" w:cs="Arial"/>
          <w:sz w:val="22"/>
          <w:szCs w:val="22"/>
          <w:lang w:val="en-US"/>
        </w:rPr>
        <w:t>Fluent</w:t>
      </w:r>
      <w:r w:rsidR="00F133E6">
        <w:rPr>
          <w:rFonts w:ascii="Arial" w:eastAsia="Calibri" w:hAnsi="Arial" w:cs="Arial"/>
          <w:sz w:val="22"/>
          <w:szCs w:val="22"/>
          <w:lang w:val="en-US"/>
        </w:rPr>
        <w:t xml:space="preserve"> English</w:t>
      </w:r>
      <w:r w:rsidR="000374ED">
        <w:rPr>
          <w:rFonts w:ascii="Arial" w:eastAsia="Calibri" w:hAnsi="Arial" w:cs="Arial"/>
          <w:sz w:val="22"/>
          <w:szCs w:val="22"/>
          <w:lang w:val="en-US"/>
        </w:rPr>
        <w:t xml:space="preserve"> essential and others languages such as French and Spanish are an asset</w:t>
      </w:r>
    </w:p>
    <w:p w14:paraId="0F1C5C5C" w14:textId="77777777" w:rsidR="00555D0A" w:rsidRPr="008A4DD7" w:rsidRDefault="00555D0A" w:rsidP="00555D0A">
      <w:pPr>
        <w:tabs>
          <w:tab w:val="left" w:pos="709"/>
        </w:tabs>
        <w:rPr>
          <w:rFonts w:ascii="Arial" w:hAnsi="Arial" w:cs="Arial"/>
          <w:sz w:val="22"/>
          <w:szCs w:val="22"/>
        </w:rPr>
      </w:pPr>
    </w:p>
    <w:p w14:paraId="4E0FF3C3" w14:textId="77777777" w:rsidR="00555D0A" w:rsidRPr="00CE3EE9" w:rsidRDefault="00555D0A" w:rsidP="00C9774B">
      <w:pPr>
        <w:numPr>
          <w:ilvl w:val="0"/>
          <w:numId w:val="20"/>
        </w:numPr>
        <w:rPr>
          <w:rFonts w:ascii="Arial" w:hAnsi="Arial" w:cs="Arial"/>
          <w:b/>
          <w:sz w:val="22"/>
          <w:szCs w:val="22"/>
        </w:rPr>
      </w:pPr>
      <w:r w:rsidRPr="00CE3EE9">
        <w:rPr>
          <w:rFonts w:ascii="Arial" w:hAnsi="Arial" w:cs="Arial"/>
          <w:b/>
          <w:sz w:val="22"/>
          <w:szCs w:val="22"/>
        </w:rPr>
        <w:t>PERSONAL COMPETENCE</w:t>
      </w:r>
    </w:p>
    <w:p w14:paraId="55075E79" w14:textId="77777777" w:rsidR="00555D0A" w:rsidRPr="008A4DD7" w:rsidRDefault="00555D0A" w:rsidP="00555D0A">
      <w:pPr>
        <w:tabs>
          <w:tab w:val="left" w:pos="709"/>
        </w:tabs>
        <w:rPr>
          <w:rFonts w:ascii="Arial" w:hAnsi="Arial" w:cs="Arial"/>
          <w:sz w:val="22"/>
          <w:szCs w:val="22"/>
        </w:rPr>
      </w:pPr>
    </w:p>
    <w:p w14:paraId="16C0319C" w14:textId="77777777" w:rsidR="00516BC6" w:rsidRPr="00516BC6" w:rsidRDefault="00516BC6" w:rsidP="00516BC6">
      <w:pPr>
        <w:pStyle w:val="ListParagraph"/>
        <w:numPr>
          <w:ilvl w:val="0"/>
          <w:numId w:val="13"/>
        </w:numPr>
        <w:spacing w:after="0" w:line="240" w:lineRule="auto"/>
        <w:jc w:val="both"/>
        <w:rPr>
          <w:rFonts w:ascii="Arial" w:hAnsi="Arial" w:cs="Arial"/>
        </w:rPr>
      </w:pPr>
      <w:r w:rsidRPr="00516BC6">
        <w:rPr>
          <w:rFonts w:ascii="Arial" w:hAnsi="Arial" w:cs="Arial"/>
          <w:lang w:val="en-GB"/>
        </w:rPr>
        <w:t>Willingness to travel</w:t>
      </w:r>
      <w:r w:rsidR="00B3425A">
        <w:rPr>
          <w:rFonts w:ascii="Arial" w:hAnsi="Arial" w:cs="Arial"/>
          <w:lang w:val="en-GB"/>
        </w:rPr>
        <w:t xml:space="preserve"> internationally</w:t>
      </w:r>
      <w:r w:rsidR="00AC36A5">
        <w:rPr>
          <w:rFonts w:ascii="Arial" w:hAnsi="Arial" w:cs="Arial"/>
          <w:lang w:val="en-GB"/>
        </w:rPr>
        <w:t xml:space="preserve"> – </w:t>
      </w:r>
      <w:proofErr w:type="spellStart"/>
      <w:r w:rsidR="00AC36A5">
        <w:rPr>
          <w:rFonts w:ascii="Arial" w:hAnsi="Arial" w:cs="Arial"/>
          <w:lang w:val="en-GB"/>
        </w:rPr>
        <w:t>approx</w:t>
      </w:r>
      <w:proofErr w:type="spellEnd"/>
      <w:r w:rsidR="00AC36A5">
        <w:rPr>
          <w:rFonts w:ascii="Arial" w:hAnsi="Arial" w:cs="Arial"/>
          <w:lang w:val="en-GB"/>
        </w:rPr>
        <w:t xml:space="preserve"> 30 days</w:t>
      </w:r>
    </w:p>
    <w:p w14:paraId="22DFF8FA" w14:textId="77777777" w:rsidR="00516BC6" w:rsidRPr="00516BC6" w:rsidRDefault="00516BC6" w:rsidP="00516BC6">
      <w:pPr>
        <w:numPr>
          <w:ilvl w:val="0"/>
          <w:numId w:val="13"/>
        </w:numPr>
        <w:rPr>
          <w:rFonts w:ascii="Arial" w:eastAsia="Calibri" w:hAnsi="Arial" w:cs="Arial"/>
          <w:sz w:val="22"/>
          <w:szCs w:val="22"/>
          <w:lang w:val="en-US"/>
        </w:rPr>
      </w:pPr>
      <w:r w:rsidRPr="00516BC6">
        <w:rPr>
          <w:rFonts w:ascii="Arial" w:eastAsia="Calibri" w:hAnsi="Arial" w:cs="Arial"/>
          <w:sz w:val="22"/>
          <w:szCs w:val="22"/>
          <w:lang w:val="en-US"/>
        </w:rPr>
        <w:t>Good interpersonal skills particularly around training and coaching.</w:t>
      </w:r>
    </w:p>
    <w:p w14:paraId="488DB910" w14:textId="77777777" w:rsidR="007A40E1" w:rsidRPr="007A40E1" w:rsidRDefault="007A40E1" w:rsidP="007A40E1">
      <w:pPr>
        <w:numPr>
          <w:ilvl w:val="0"/>
          <w:numId w:val="13"/>
        </w:numPr>
        <w:rPr>
          <w:rFonts w:ascii="Arial" w:eastAsia="Calibri" w:hAnsi="Arial" w:cs="Arial"/>
          <w:sz w:val="22"/>
          <w:szCs w:val="22"/>
          <w:lang w:val="en-US"/>
        </w:rPr>
      </w:pPr>
      <w:r w:rsidRPr="007A40E1">
        <w:rPr>
          <w:rFonts w:ascii="Arial" w:eastAsia="Calibri" w:hAnsi="Arial" w:cs="Arial"/>
          <w:sz w:val="22"/>
          <w:szCs w:val="22"/>
          <w:lang w:val="en-US"/>
        </w:rPr>
        <w:t>Awareness of and sensitivity to the multi-cultural and diverse environment in which IPPF operates.</w:t>
      </w:r>
    </w:p>
    <w:p w14:paraId="29C411EC" w14:textId="000166F2" w:rsidR="007A40E1" w:rsidRDefault="007A40E1" w:rsidP="007A40E1">
      <w:pPr>
        <w:numPr>
          <w:ilvl w:val="0"/>
          <w:numId w:val="13"/>
        </w:numPr>
        <w:rPr>
          <w:rFonts w:ascii="Arial" w:eastAsia="Calibri" w:hAnsi="Arial" w:cs="Arial"/>
          <w:sz w:val="22"/>
          <w:szCs w:val="22"/>
          <w:lang w:val="en-US"/>
        </w:rPr>
      </w:pPr>
      <w:r w:rsidRPr="007A40E1">
        <w:rPr>
          <w:rFonts w:ascii="Arial" w:eastAsia="Calibri" w:hAnsi="Arial" w:cs="Arial"/>
          <w:sz w:val="22"/>
          <w:szCs w:val="22"/>
          <w:lang w:val="en-US"/>
        </w:rPr>
        <w:t>Integrity and ability to maintain confidentiality at all times</w:t>
      </w:r>
    </w:p>
    <w:p w14:paraId="36DA7D1B" w14:textId="77777777" w:rsidR="00A72F8C" w:rsidRDefault="00A72F8C" w:rsidP="00234ACB">
      <w:pPr>
        <w:numPr>
          <w:ilvl w:val="0"/>
          <w:numId w:val="13"/>
        </w:numPr>
        <w:rPr>
          <w:rFonts w:ascii="Arial" w:eastAsia="Calibri" w:hAnsi="Arial" w:cs="Arial"/>
          <w:sz w:val="22"/>
          <w:szCs w:val="22"/>
          <w:lang w:val="en-US"/>
        </w:rPr>
      </w:pPr>
      <w:bookmarkStart w:id="1" w:name="_Hlk532313828"/>
      <w:r>
        <w:rPr>
          <w:rFonts w:ascii="Arial" w:eastAsia="Calibri" w:hAnsi="Arial" w:cs="Arial"/>
          <w:sz w:val="22"/>
          <w:szCs w:val="22"/>
          <w:lang w:val="en-US"/>
        </w:rPr>
        <w:t>An understanding of and a commitment to safeguarding in a local and international context</w:t>
      </w:r>
    </w:p>
    <w:p w14:paraId="48BDA991" w14:textId="743601D5" w:rsidR="007A40E1" w:rsidRPr="007A40E1" w:rsidRDefault="00B3425A" w:rsidP="007A40E1">
      <w:pPr>
        <w:numPr>
          <w:ilvl w:val="0"/>
          <w:numId w:val="13"/>
        </w:numPr>
        <w:rPr>
          <w:rFonts w:ascii="Arial" w:eastAsia="Calibri" w:hAnsi="Arial" w:cs="Arial"/>
          <w:sz w:val="22"/>
          <w:szCs w:val="22"/>
          <w:lang w:val="en-US"/>
        </w:rPr>
      </w:pPr>
      <w:bookmarkStart w:id="2" w:name="_Hlk532313855"/>
      <w:bookmarkEnd w:id="1"/>
      <w:r w:rsidRPr="00B3425A">
        <w:rPr>
          <w:rFonts w:ascii="Arial" w:eastAsia="Calibri" w:hAnsi="Arial" w:cs="Arial"/>
          <w:sz w:val="22"/>
          <w:szCs w:val="22"/>
          <w:lang w:val="en-US"/>
        </w:rPr>
        <w:t>Supportive of a woman’s right to choose and to have access to safe abortion services</w:t>
      </w:r>
      <w:bookmarkEnd w:id="2"/>
      <w:r w:rsidRPr="00B3425A">
        <w:rPr>
          <w:rFonts w:ascii="Arial" w:eastAsia="Calibri" w:hAnsi="Arial" w:cs="Arial"/>
          <w:sz w:val="22"/>
          <w:szCs w:val="22"/>
          <w:lang w:val="en-US"/>
        </w:rPr>
        <w:t>.  This is an occupational requirement of this post, in accordance with Schedule 9 Part 3 of the Equality Act 2010.</w:t>
      </w:r>
    </w:p>
    <w:p w14:paraId="61E18D10" w14:textId="77777777" w:rsidR="0027622B" w:rsidRPr="008A4DD7" w:rsidRDefault="0027622B" w:rsidP="00555D0A">
      <w:pPr>
        <w:tabs>
          <w:tab w:val="left" w:pos="709"/>
        </w:tabs>
        <w:rPr>
          <w:rFonts w:ascii="Arial" w:hAnsi="Arial" w:cs="Arial"/>
          <w:sz w:val="22"/>
          <w:szCs w:val="22"/>
        </w:rPr>
      </w:pPr>
    </w:p>
    <w:p w14:paraId="24ED7DC0" w14:textId="77777777" w:rsidR="009F0EC0" w:rsidRPr="008A4DD7" w:rsidRDefault="009F0EC0">
      <w:pPr>
        <w:rPr>
          <w:rFonts w:ascii="Arial" w:hAnsi="Arial" w:cs="Arial"/>
        </w:rPr>
      </w:pPr>
    </w:p>
    <w:p w14:paraId="38A8B390" w14:textId="77777777" w:rsidR="009F0EC0" w:rsidRPr="008A4DD7" w:rsidRDefault="009F0EC0">
      <w:pPr>
        <w:rPr>
          <w:rFonts w:ascii="Arial" w:hAnsi="Arial" w:cs="Arial"/>
        </w:rPr>
      </w:pPr>
    </w:p>
    <w:p w14:paraId="3AFD5CA7" w14:textId="77777777" w:rsidR="009F0EC0" w:rsidRPr="008A4DD7" w:rsidRDefault="009F0EC0">
      <w:pPr>
        <w:rPr>
          <w:rFonts w:ascii="Arial" w:hAnsi="Arial" w:cs="Arial"/>
        </w:rPr>
      </w:pPr>
    </w:p>
    <w:sectPr w:rsidR="009F0EC0" w:rsidRPr="008A4DD7" w:rsidSect="00C9774B">
      <w:headerReference w:type="default" r:id="rId11"/>
      <w:headerReference w:type="first" r:id="rId12"/>
      <w:pgSz w:w="11909" w:h="16834" w:code="9"/>
      <w:pgMar w:top="1890" w:right="1440" w:bottom="993"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A6D5" w14:textId="77777777" w:rsidR="00307E65" w:rsidRDefault="00307E65">
      <w:r>
        <w:separator/>
      </w:r>
    </w:p>
  </w:endnote>
  <w:endnote w:type="continuationSeparator" w:id="0">
    <w:p w14:paraId="709F2127" w14:textId="77777777" w:rsidR="00307E65" w:rsidRDefault="0030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71E45" w14:textId="77777777" w:rsidR="00307E65" w:rsidRDefault="00307E65">
      <w:r>
        <w:separator/>
      </w:r>
    </w:p>
  </w:footnote>
  <w:footnote w:type="continuationSeparator" w:id="0">
    <w:p w14:paraId="4491189C" w14:textId="77777777" w:rsidR="00307E65" w:rsidRDefault="0030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E3FF" w14:textId="77777777" w:rsidR="009F7694" w:rsidRPr="008A4DD7" w:rsidRDefault="009F7694">
    <w:pPr>
      <w:pStyle w:val="Header"/>
      <w:tabs>
        <w:tab w:val="clear" w:pos="8640"/>
        <w:tab w:val="right" w:pos="9000"/>
      </w:tabs>
      <w:rPr>
        <w:rFonts w:ascii="Arial" w:hAnsi="Arial" w:cs="Arial"/>
        <w:sz w:val="16"/>
      </w:rPr>
    </w:pPr>
    <w:r w:rsidRPr="008A4DD7">
      <w:rPr>
        <w:rFonts w:ascii="Arial" w:hAnsi="Arial" w:cs="Arial"/>
        <w:sz w:val="16"/>
      </w:rPr>
      <w:t>INTERNATIONAL PLANNED PARENTHOOD FEDERATION</w:t>
    </w:r>
    <w:r w:rsidRPr="008A4DD7">
      <w:rPr>
        <w:rFonts w:ascii="Arial" w:hAnsi="Arial" w:cs="Arial"/>
        <w:sz w:val="16"/>
      </w:rPr>
      <w:tab/>
      <w:t>JOB DESCRIPTION</w:t>
    </w:r>
  </w:p>
  <w:p w14:paraId="128C6982" w14:textId="49ED7ED0" w:rsidR="009F7694" w:rsidRPr="008A4DD7" w:rsidRDefault="009F7694">
    <w:pPr>
      <w:pStyle w:val="Header"/>
      <w:tabs>
        <w:tab w:val="clear" w:pos="8640"/>
        <w:tab w:val="right" w:pos="9000"/>
      </w:tabs>
      <w:rPr>
        <w:rStyle w:val="PageNumber"/>
        <w:rFonts w:ascii="Arial" w:hAnsi="Arial" w:cs="Arial"/>
        <w:sz w:val="16"/>
      </w:rPr>
    </w:pPr>
    <w:r w:rsidRPr="008A4DD7">
      <w:rPr>
        <w:rFonts w:ascii="Arial" w:hAnsi="Arial" w:cs="Arial"/>
        <w:sz w:val="16"/>
      </w:rPr>
      <w:t>(IPPF)</w:t>
    </w:r>
    <w:r w:rsidRPr="008A4DD7">
      <w:rPr>
        <w:rFonts w:ascii="Arial" w:hAnsi="Arial" w:cs="Arial"/>
        <w:sz w:val="16"/>
      </w:rPr>
      <w:tab/>
    </w:r>
    <w:r w:rsidRPr="008A4DD7">
      <w:rPr>
        <w:rFonts w:ascii="Arial" w:hAnsi="Arial" w:cs="Arial"/>
        <w:sz w:val="16"/>
      </w:rPr>
      <w:tab/>
    </w:r>
    <w:r w:rsidRPr="008A4DD7">
      <w:rPr>
        <w:rStyle w:val="PageNumber"/>
        <w:rFonts w:ascii="Arial" w:hAnsi="Arial" w:cs="Arial"/>
        <w:sz w:val="16"/>
      </w:rPr>
      <w:fldChar w:fldCharType="begin"/>
    </w:r>
    <w:r w:rsidRPr="008A4DD7">
      <w:rPr>
        <w:rStyle w:val="PageNumber"/>
        <w:rFonts w:ascii="Arial" w:hAnsi="Arial" w:cs="Arial"/>
        <w:sz w:val="16"/>
      </w:rPr>
      <w:instrText xml:space="preserve"> PAGE </w:instrText>
    </w:r>
    <w:r w:rsidRPr="008A4DD7">
      <w:rPr>
        <w:rStyle w:val="PageNumber"/>
        <w:rFonts w:ascii="Arial" w:hAnsi="Arial" w:cs="Arial"/>
        <w:sz w:val="16"/>
      </w:rPr>
      <w:fldChar w:fldCharType="separate"/>
    </w:r>
    <w:r w:rsidR="00C9774B">
      <w:rPr>
        <w:rStyle w:val="PageNumber"/>
        <w:rFonts w:ascii="Arial" w:hAnsi="Arial" w:cs="Arial"/>
        <w:noProof/>
        <w:sz w:val="16"/>
      </w:rPr>
      <w:t>3</w:t>
    </w:r>
    <w:r w:rsidRPr="008A4DD7">
      <w:rPr>
        <w:rStyle w:val="PageNumber"/>
        <w:rFonts w:ascii="Arial" w:hAnsi="Arial" w:cs="Arial"/>
        <w:sz w:val="16"/>
      </w:rPr>
      <w:fldChar w:fldCharType="end"/>
    </w:r>
  </w:p>
  <w:p w14:paraId="2FB858B9" w14:textId="77777777" w:rsidR="009F7694" w:rsidRPr="00404CFA" w:rsidRDefault="009F7694">
    <w:pPr>
      <w:pStyle w:val="Header"/>
      <w:pBdr>
        <w:bottom w:val="single" w:sz="6" w:space="1" w:color="auto"/>
      </w:pBdr>
      <w:rPr>
        <w:rFonts w:ascii="Verdana" w:hAnsi="Verdan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DFE1" w14:textId="77777777" w:rsidR="009F7694" w:rsidRPr="008A4DD7" w:rsidRDefault="009F7694">
    <w:pPr>
      <w:pStyle w:val="Title"/>
      <w:rPr>
        <w:rFonts w:ascii="Arial" w:hAnsi="Arial" w:cs="Arial"/>
      </w:rPr>
    </w:pPr>
    <w:r w:rsidRPr="008A4DD7">
      <w:rPr>
        <w:rFonts w:ascii="Arial" w:hAnsi="Arial" w:cs="Arial"/>
      </w:rPr>
      <w:t>INTERNATIONAL PLANNED PARENTHOOD FEDERATION</w:t>
    </w:r>
  </w:p>
  <w:p w14:paraId="10807BB4" w14:textId="77777777" w:rsidR="009F7694" w:rsidRPr="008A4DD7" w:rsidRDefault="009F7694">
    <w:pPr>
      <w:jc w:val="center"/>
      <w:rPr>
        <w:rFonts w:ascii="Arial" w:hAnsi="Arial" w:cs="Arial"/>
        <w:b/>
      </w:rPr>
    </w:pPr>
    <w:r w:rsidRPr="008A4DD7">
      <w:rPr>
        <w:rFonts w:ascii="Arial" w:hAnsi="Arial" w:cs="Arial"/>
        <w:b/>
      </w:rPr>
      <w:t>(IPPF)</w:t>
    </w:r>
  </w:p>
  <w:p w14:paraId="2C166E60" w14:textId="77777777" w:rsidR="009F7694" w:rsidRPr="00404CFA" w:rsidRDefault="009F7694">
    <w:pPr>
      <w:pBdr>
        <w:bottom w:val="single" w:sz="6" w:space="1" w:color="auto"/>
      </w:pBd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DB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616A27"/>
    <w:multiLevelType w:val="hybridMultilevel"/>
    <w:tmpl w:val="61A2161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622B"/>
    <w:multiLevelType w:val="hybridMultilevel"/>
    <w:tmpl w:val="CC743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E03D18"/>
    <w:multiLevelType w:val="hybridMultilevel"/>
    <w:tmpl w:val="385A2652"/>
    <w:lvl w:ilvl="0" w:tplc="4A5AADF8">
      <w:start w:val="1"/>
      <w:numFmt w:val="lowerLetter"/>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D44B48"/>
    <w:multiLevelType w:val="multilevel"/>
    <w:tmpl w:val="A0D47812"/>
    <w:lvl w:ilvl="0">
      <w:start w:val="1"/>
      <w:numFmt w:val="decimal"/>
      <w:lvlText w:val="%1."/>
      <w:lvlJc w:val="left"/>
      <w:pPr>
        <w:ind w:left="720" w:firstLine="360"/>
      </w:pPr>
      <w:rPr>
        <w:b w:val="0"/>
        <w:i w:val="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0DC03EF0"/>
    <w:multiLevelType w:val="multilevel"/>
    <w:tmpl w:val="41642DE2"/>
    <w:lvl w:ilvl="0">
      <w:start w:val="1"/>
      <w:numFmt w:val="bullet"/>
      <w:lvlText w:val=""/>
      <w:lvlJc w:val="left"/>
      <w:pPr>
        <w:tabs>
          <w:tab w:val="num" w:pos="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0216E"/>
    <w:multiLevelType w:val="singleLevel"/>
    <w:tmpl w:val="510EE028"/>
    <w:lvl w:ilvl="0">
      <w:start w:val="1"/>
      <w:numFmt w:val="decimal"/>
      <w:lvlText w:val="%1."/>
      <w:legacy w:legacy="1" w:legacySpace="0" w:legacyIndent="432"/>
      <w:lvlJc w:val="left"/>
      <w:pPr>
        <w:ind w:left="432" w:hanging="432"/>
      </w:pPr>
    </w:lvl>
  </w:abstractNum>
  <w:abstractNum w:abstractNumId="7" w15:restartNumberingAfterBreak="0">
    <w:nsid w:val="16BE2B61"/>
    <w:multiLevelType w:val="singleLevel"/>
    <w:tmpl w:val="B47C8BC6"/>
    <w:lvl w:ilvl="0">
      <w:start w:val="1"/>
      <w:numFmt w:val="decimal"/>
      <w:lvlText w:val="%1."/>
      <w:legacy w:legacy="1" w:legacySpace="0" w:legacyIndent="360"/>
      <w:lvlJc w:val="left"/>
      <w:pPr>
        <w:ind w:left="360" w:hanging="360"/>
      </w:pPr>
    </w:lvl>
  </w:abstractNum>
  <w:abstractNum w:abstractNumId="8" w15:restartNumberingAfterBreak="0">
    <w:nsid w:val="18EA6CAA"/>
    <w:multiLevelType w:val="hybridMultilevel"/>
    <w:tmpl w:val="F7B6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E444E"/>
    <w:multiLevelType w:val="hybridMultilevel"/>
    <w:tmpl w:val="3A82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B22B4"/>
    <w:multiLevelType w:val="hybridMultilevel"/>
    <w:tmpl w:val="2C8EA2F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0F26A17"/>
    <w:multiLevelType w:val="hybridMultilevel"/>
    <w:tmpl w:val="D1288C06"/>
    <w:lvl w:ilvl="0" w:tplc="FFFFFFFF">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15" w15:restartNumberingAfterBreak="0">
    <w:nsid w:val="52DE6435"/>
    <w:multiLevelType w:val="hybridMultilevel"/>
    <w:tmpl w:val="066CC190"/>
    <w:lvl w:ilvl="0" w:tplc="DCC2B854">
      <w:start w:val="1"/>
      <w:numFmt w:val="lowerLetter"/>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747E01"/>
    <w:multiLevelType w:val="hybridMultilevel"/>
    <w:tmpl w:val="385A2652"/>
    <w:lvl w:ilvl="0" w:tplc="4A5AADF8">
      <w:start w:val="1"/>
      <w:numFmt w:val="lowerLetter"/>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9F526F"/>
    <w:multiLevelType w:val="hybridMultilevel"/>
    <w:tmpl w:val="41642DE2"/>
    <w:lvl w:ilvl="0" w:tplc="115688AE">
      <w:start w:val="1"/>
      <w:numFmt w:val="bullet"/>
      <w:lvlText w:val=""/>
      <w:lvlJc w:val="left"/>
      <w:pPr>
        <w:tabs>
          <w:tab w:val="num" w:pos="0"/>
        </w:tabs>
        <w:ind w:left="720" w:hanging="72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3F17B5"/>
    <w:multiLevelType w:val="hybridMultilevel"/>
    <w:tmpl w:val="A8DA4A44"/>
    <w:lvl w:ilvl="0" w:tplc="866C553E">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A1735"/>
    <w:multiLevelType w:val="hybridMultilevel"/>
    <w:tmpl w:val="2140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lvlOverride w:ilvl="0">
      <w:lvl w:ilvl="0">
        <w:start w:val="1"/>
        <w:numFmt w:val="decimal"/>
        <w:lvlText w:val="%1."/>
        <w:legacy w:legacy="1" w:legacySpace="0" w:legacyIndent="360"/>
        <w:lvlJc w:val="left"/>
        <w:pPr>
          <w:ind w:left="360" w:hanging="360"/>
        </w:pPr>
      </w:lvl>
    </w:lvlOverride>
  </w:num>
  <w:num w:numId="3">
    <w:abstractNumId w:val="14"/>
  </w:num>
  <w:num w:numId="4">
    <w:abstractNumId w:val="0"/>
  </w:num>
  <w:num w:numId="5">
    <w:abstractNumId w:val="17"/>
  </w:num>
  <w:num w:numId="6">
    <w:abstractNumId w:val="5"/>
  </w:num>
  <w:num w:numId="7">
    <w:abstractNumId w:val="12"/>
  </w:num>
  <w:num w:numId="8">
    <w:abstractNumId w:val="19"/>
  </w:num>
  <w:num w:numId="9">
    <w:abstractNumId w:val="18"/>
  </w:num>
  <w:num w:numId="10">
    <w:abstractNumId w:val="4"/>
  </w:num>
  <w:num w:numId="11">
    <w:abstractNumId w:val="11"/>
  </w:num>
  <w:num w:numId="12">
    <w:abstractNumId w:val="13"/>
  </w:num>
  <w:num w:numId="13">
    <w:abstractNumId w:val="1"/>
  </w:num>
  <w:num w:numId="14">
    <w:abstractNumId w:val="8"/>
  </w:num>
  <w:num w:numId="15">
    <w:abstractNumId w:val="2"/>
  </w:num>
  <w:num w:numId="16">
    <w:abstractNumId w:val="9"/>
  </w:num>
  <w:num w:numId="17">
    <w:abstractNumId w:val="10"/>
  </w:num>
  <w:num w:numId="18">
    <w:abstractNumId w:val="15"/>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B8"/>
    <w:rsid w:val="000131D5"/>
    <w:rsid w:val="00016D51"/>
    <w:rsid w:val="0002124A"/>
    <w:rsid w:val="00021F8A"/>
    <w:rsid w:val="00034E77"/>
    <w:rsid w:val="000374ED"/>
    <w:rsid w:val="00040767"/>
    <w:rsid w:val="000826B8"/>
    <w:rsid w:val="000A0327"/>
    <w:rsid w:val="000A6C38"/>
    <w:rsid w:val="000A7642"/>
    <w:rsid w:val="000E4996"/>
    <w:rsid w:val="001212BD"/>
    <w:rsid w:val="0014028A"/>
    <w:rsid w:val="001906F0"/>
    <w:rsid w:val="00190A7A"/>
    <w:rsid w:val="00207C1E"/>
    <w:rsid w:val="00211FEC"/>
    <w:rsid w:val="00234ACB"/>
    <w:rsid w:val="002424DD"/>
    <w:rsid w:val="0027622B"/>
    <w:rsid w:val="00291398"/>
    <w:rsid w:val="002B6A8B"/>
    <w:rsid w:val="002E0A39"/>
    <w:rsid w:val="0030736A"/>
    <w:rsid w:val="00307E65"/>
    <w:rsid w:val="00316369"/>
    <w:rsid w:val="00341136"/>
    <w:rsid w:val="0034365C"/>
    <w:rsid w:val="003448B5"/>
    <w:rsid w:val="003B022D"/>
    <w:rsid w:val="003B77CC"/>
    <w:rsid w:val="003C27F3"/>
    <w:rsid w:val="003F2393"/>
    <w:rsid w:val="0040396E"/>
    <w:rsid w:val="00404CFA"/>
    <w:rsid w:val="004275CA"/>
    <w:rsid w:val="00443D7D"/>
    <w:rsid w:val="004464CE"/>
    <w:rsid w:val="0048012B"/>
    <w:rsid w:val="0049614D"/>
    <w:rsid w:val="004C2623"/>
    <w:rsid w:val="00511D0B"/>
    <w:rsid w:val="00516BC6"/>
    <w:rsid w:val="005261E9"/>
    <w:rsid w:val="00534C3C"/>
    <w:rsid w:val="00545EB6"/>
    <w:rsid w:val="00555D0A"/>
    <w:rsid w:val="0059607A"/>
    <w:rsid w:val="005A43E1"/>
    <w:rsid w:val="005C7C61"/>
    <w:rsid w:val="005D1A84"/>
    <w:rsid w:val="00607C18"/>
    <w:rsid w:val="00607C87"/>
    <w:rsid w:val="006106E0"/>
    <w:rsid w:val="00651156"/>
    <w:rsid w:val="0068437D"/>
    <w:rsid w:val="006C7F80"/>
    <w:rsid w:val="006E085B"/>
    <w:rsid w:val="006F1DE0"/>
    <w:rsid w:val="006F3ADA"/>
    <w:rsid w:val="007241A7"/>
    <w:rsid w:val="007332CD"/>
    <w:rsid w:val="00734858"/>
    <w:rsid w:val="007456DC"/>
    <w:rsid w:val="00747125"/>
    <w:rsid w:val="00762414"/>
    <w:rsid w:val="0078072E"/>
    <w:rsid w:val="007A40E1"/>
    <w:rsid w:val="007C63D4"/>
    <w:rsid w:val="007F20E4"/>
    <w:rsid w:val="00835066"/>
    <w:rsid w:val="00862FD1"/>
    <w:rsid w:val="00865223"/>
    <w:rsid w:val="00885F9D"/>
    <w:rsid w:val="008A239C"/>
    <w:rsid w:val="008A4DD7"/>
    <w:rsid w:val="008F1BE7"/>
    <w:rsid w:val="009001AA"/>
    <w:rsid w:val="00964784"/>
    <w:rsid w:val="00984F21"/>
    <w:rsid w:val="009904DC"/>
    <w:rsid w:val="009A530F"/>
    <w:rsid w:val="009B1022"/>
    <w:rsid w:val="009B302E"/>
    <w:rsid w:val="009C41DC"/>
    <w:rsid w:val="009F0EC0"/>
    <w:rsid w:val="009F7694"/>
    <w:rsid w:val="00A234E2"/>
    <w:rsid w:val="00A30920"/>
    <w:rsid w:val="00A312F1"/>
    <w:rsid w:val="00A72F8C"/>
    <w:rsid w:val="00AC36A5"/>
    <w:rsid w:val="00B01C12"/>
    <w:rsid w:val="00B24216"/>
    <w:rsid w:val="00B26191"/>
    <w:rsid w:val="00B3425A"/>
    <w:rsid w:val="00B505C3"/>
    <w:rsid w:val="00B809A1"/>
    <w:rsid w:val="00BA12FB"/>
    <w:rsid w:val="00BE3362"/>
    <w:rsid w:val="00BF1289"/>
    <w:rsid w:val="00C9774B"/>
    <w:rsid w:val="00CC5C55"/>
    <w:rsid w:val="00CE3EE9"/>
    <w:rsid w:val="00D02337"/>
    <w:rsid w:val="00D77161"/>
    <w:rsid w:val="00D8363F"/>
    <w:rsid w:val="00DD34D8"/>
    <w:rsid w:val="00DE2843"/>
    <w:rsid w:val="00DF7AB2"/>
    <w:rsid w:val="00E013DA"/>
    <w:rsid w:val="00E2573C"/>
    <w:rsid w:val="00E609E3"/>
    <w:rsid w:val="00E70404"/>
    <w:rsid w:val="00E9356D"/>
    <w:rsid w:val="00E97B6B"/>
    <w:rsid w:val="00EA3BF2"/>
    <w:rsid w:val="00EC1C98"/>
    <w:rsid w:val="00EE04D8"/>
    <w:rsid w:val="00EF6689"/>
    <w:rsid w:val="00EF6CEA"/>
    <w:rsid w:val="00F133E6"/>
    <w:rsid w:val="00F13BCD"/>
    <w:rsid w:val="00F24E3B"/>
    <w:rsid w:val="00FB60E1"/>
    <w:rsid w:val="00FC24CD"/>
    <w:rsid w:val="00FE436E"/>
    <w:rsid w:val="00FF3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786D2"/>
  <w15:chartTrackingRefBased/>
  <w15:docId w15:val="{5807036B-F5C7-4C7D-B032-7185B709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table" w:styleId="TableGrid">
    <w:name w:val="Table Grid"/>
    <w:basedOn w:val="TableNormal"/>
    <w:uiPriority w:val="39"/>
    <w:rsid w:val="0040396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96E"/>
    <w:pPr>
      <w:spacing w:after="200" w:line="276" w:lineRule="auto"/>
      <w:ind w:left="720"/>
      <w:contextualSpacing/>
      <w:jc w:val="left"/>
    </w:pPr>
    <w:rPr>
      <w:rFonts w:ascii="Calibri" w:eastAsia="Calibri" w:hAnsi="Calibri"/>
      <w:sz w:val="22"/>
      <w:szCs w:val="22"/>
      <w:lang w:val="en-US"/>
    </w:rPr>
  </w:style>
  <w:style w:type="character" w:styleId="CommentReference">
    <w:name w:val="annotation reference"/>
    <w:uiPriority w:val="99"/>
    <w:unhideWhenUsed/>
    <w:rsid w:val="0040396E"/>
    <w:rPr>
      <w:sz w:val="16"/>
      <w:szCs w:val="16"/>
    </w:rPr>
  </w:style>
  <w:style w:type="paragraph" w:styleId="CommentText">
    <w:name w:val="annotation text"/>
    <w:basedOn w:val="Normal"/>
    <w:link w:val="CommentTextChar"/>
    <w:uiPriority w:val="99"/>
    <w:unhideWhenUsed/>
    <w:rsid w:val="0040396E"/>
    <w:pPr>
      <w:spacing w:after="200"/>
      <w:jc w:val="left"/>
    </w:pPr>
    <w:rPr>
      <w:rFonts w:ascii="Calibri" w:eastAsia="Calibri" w:hAnsi="Calibri"/>
      <w:sz w:val="20"/>
      <w:lang w:val="en-US"/>
    </w:rPr>
  </w:style>
  <w:style w:type="character" w:customStyle="1" w:styleId="CommentTextChar">
    <w:name w:val="Comment Text Char"/>
    <w:link w:val="CommentText"/>
    <w:uiPriority w:val="99"/>
    <w:rsid w:val="0040396E"/>
    <w:rPr>
      <w:rFonts w:ascii="Calibri" w:eastAsia="Calibri" w:hAnsi="Calibri"/>
      <w:lang w:val="en-US" w:eastAsia="en-US"/>
    </w:rPr>
  </w:style>
  <w:style w:type="paragraph" w:styleId="BalloonText">
    <w:name w:val="Balloon Text"/>
    <w:basedOn w:val="Normal"/>
    <w:link w:val="BalloonTextChar"/>
    <w:rsid w:val="00762414"/>
    <w:rPr>
      <w:rFonts w:ascii="Segoe UI" w:hAnsi="Segoe UI" w:cs="Segoe UI"/>
      <w:sz w:val="18"/>
      <w:szCs w:val="18"/>
    </w:rPr>
  </w:style>
  <w:style w:type="character" w:customStyle="1" w:styleId="BalloonTextChar">
    <w:name w:val="Balloon Text Char"/>
    <w:link w:val="BalloonText"/>
    <w:rsid w:val="00762414"/>
    <w:rPr>
      <w:rFonts w:ascii="Segoe UI" w:hAnsi="Segoe UI" w:cs="Segoe UI"/>
      <w:sz w:val="18"/>
      <w:szCs w:val="18"/>
      <w:lang w:eastAsia="en-US"/>
    </w:rPr>
  </w:style>
  <w:style w:type="paragraph" w:styleId="CommentSubject">
    <w:name w:val="annotation subject"/>
    <w:basedOn w:val="CommentText"/>
    <w:next w:val="CommentText"/>
    <w:link w:val="CommentSubjectChar"/>
    <w:rsid w:val="002E0A39"/>
    <w:pPr>
      <w:spacing w:after="0"/>
      <w:jc w:val="both"/>
    </w:pPr>
    <w:rPr>
      <w:rFonts w:ascii="Times New Roman" w:eastAsia="Times New Roman" w:hAnsi="Times New Roman"/>
      <w:b/>
      <w:bCs/>
      <w:lang w:val="en-GB"/>
    </w:rPr>
  </w:style>
  <w:style w:type="character" w:customStyle="1" w:styleId="CommentSubjectChar">
    <w:name w:val="Comment Subject Char"/>
    <w:link w:val="CommentSubject"/>
    <w:rsid w:val="002E0A39"/>
    <w:rPr>
      <w:rFonts w:ascii="Calibri" w:eastAsia="Calibri" w:hAnsi="Calibri"/>
      <w:b/>
      <w:bCs/>
      <w:lang w:val="en-US" w:eastAsia="en-US"/>
    </w:rPr>
  </w:style>
  <w:style w:type="character" w:customStyle="1" w:styleId="HeaderChar">
    <w:name w:val="Header Char"/>
    <w:link w:val="Header"/>
    <w:uiPriority w:val="99"/>
    <w:rsid w:val="0065115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8" ma:contentTypeDescription="Create a new document." ma:contentTypeScope="" ma:versionID="110287f322215fed56ab8dadfa577563">
  <xsd:schema xmlns:xsd="http://www.w3.org/2001/XMLSchema" xmlns:xs="http://www.w3.org/2001/XMLSchema" xmlns:p="http://schemas.microsoft.com/office/2006/metadata/properties" xmlns:ns2="http://schemas.microsoft.com/sharepoint/v4" xmlns:ns3="08757c51-660f-4374-9671-7eeb7d1c11f6" targetNamespace="http://schemas.microsoft.com/office/2006/metadata/properties" ma:root="true" ma:fieldsID="bb3886bc05e4b8dfde660450665d9beb" ns2:_="" ns3:_="">
    <xsd:import namespace="http://schemas.microsoft.com/sharepoint/v4"/>
    <xsd:import namespace="08757c51-660f-4374-9671-7eeb7d1c11f6"/>
    <xsd:element name="properties">
      <xsd:complexType>
        <xsd:sequence>
          <xsd:element name="documentManagement">
            <xsd:complexType>
              <xsd:all>
                <xsd:element ref="ns2:IconOverlay"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11F38-68DB-45FB-B787-A4E5FB8F0D13}">
  <ds:schemaRefs>
    <ds:schemaRef ds:uri="http://schemas.microsoft.com/office/2006/metadata/longProperties"/>
  </ds:schemaRefs>
</ds:datastoreItem>
</file>

<file path=customXml/itemProps2.xml><?xml version="1.0" encoding="utf-8"?>
<ds:datastoreItem xmlns:ds="http://schemas.openxmlformats.org/officeDocument/2006/customXml" ds:itemID="{3829F89F-EC57-4B23-B5E2-042B301D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2F324-B984-4D68-8B5A-0D0A8250DE32}">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D72C5F0D-53D8-4643-8C0F-CC4D163C7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subject/>
  <dc:creator>Human Resources</dc:creator>
  <cp:keywords/>
  <dc:description/>
  <cp:lastModifiedBy>Nicola Grice</cp:lastModifiedBy>
  <cp:revision>2</cp:revision>
  <cp:lastPrinted>2019-02-25T08:16:00Z</cp:lastPrinted>
  <dcterms:created xsi:type="dcterms:W3CDTF">2020-01-22T13:52:00Z</dcterms:created>
  <dcterms:modified xsi:type="dcterms:W3CDTF">2020-01-22T13:52:00Z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TemplateUrl">
    <vt:lpwstr/>
  </property>
  <property fmtid="{D5CDD505-2E9C-101B-9397-08002B2CF9AE}" pid="4" name="ShowRepairView">
    <vt:lpwstr/>
  </property>
  <property fmtid="{D5CDD505-2E9C-101B-9397-08002B2CF9AE}" pid="5" name="xd_ProgID">
    <vt:lpwstr/>
  </property>
  <property fmtid="{D5CDD505-2E9C-101B-9397-08002B2CF9AE}" pid="6" name="ContentTypeId">
    <vt:lpwstr>0x01010055797E953B76A04AB4BB67651F92DD42</vt:lpwstr>
  </property>
  <property fmtid="{D5CDD505-2E9C-101B-9397-08002B2CF9AE}" pid="7" name="display_urn:schemas-microsoft-com:office:office#Editor">
    <vt:lpwstr>Left Organization</vt:lpwstr>
  </property>
  <property fmtid="{D5CDD505-2E9C-101B-9397-08002B2CF9AE}" pid="8" name="xd_Signature">
    <vt:lpwstr/>
  </property>
  <property fmtid="{D5CDD505-2E9C-101B-9397-08002B2CF9AE}" pid="9" name="display_urn:schemas-microsoft-com:office:office#Author">
    <vt:lpwstr>Left Organization</vt:lpwstr>
  </property>
  <property fmtid="{D5CDD505-2E9C-101B-9397-08002B2CF9AE}" pid="10" name="Order">
    <vt:lpwstr>34100.0000000000</vt:lpwstr>
  </property>
  <property fmtid="{D5CDD505-2E9C-101B-9397-08002B2CF9AE}" pid="11" name="JD">
    <vt:lpwstr/>
  </property>
  <property fmtid="{D5CDD505-2E9C-101B-9397-08002B2CF9AE}" pid="12" name="ShowCombineView">
    <vt:lpwstr/>
  </property>
  <property fmtid="{D5CDD505-2E9C-101B-9397-08002B2CF9AE}" pid="13" name="PublishingExpirationDate">
    <vt:lpwstr/>
  </property>
  <property fmtid="{D5CDD505-2E9C-101B-9397-08002B2CF9AE}" pid="14" name="PublishingStartDate">
    <vt:lpwstr/>
  </property>
</Properties>
</file>